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D1" w:rsidRDefault="00692D98" w:rsidP="00736C9D">
      <w:pPr>
        <w:pStyle w:val="ConsPlusTitle"/>
        <w:spacing w:line="360" w:lineRule="auto"/>
        <w:jc w:val="center"/>
      </w:pPr>
      <w:bookmarkStart w:id="0" w:name="P32"/>
      <w:bookmarkEnd w:id="0"/>
      <w:r w:rsidRPr="00DD0A12">
        <w:rPr>
          <w:color w:val="1F497D" w:themeColor="text2"/>
        </w:rPr>
        <w:t>ПОДПРОГРАММА</w:t>
      </w:r>
      <w:r w:rsidR="00DD0A12" w:rsidRPr="00DD0A12">
        <w:rPr>
          <w:color w:val="1F497D" w:themeColor="text2"/>
        </w:rPr>
        <w:br/>
      </w:r>
      <w:r w:rsidR="00736C9D" w:rsidRPr="00DD0A12">
        <w:rPr>
          <w:color w:val="1F497D" w:themeColor="text2"/>
        </w:rPr>
        <w:t xml:space="preserve">ПРОФИЛАКТИКИ НАРУШЕНИЙ ОБЯЗАТЕЛЬНЫХ ТРЕБОВАНИЙ ПО ФЕДЕРАЛЬНОМУ ГОСУДАРСТВЕННОМУ НАДЗОРУ </w:t>
      </w:r>
      <w:r w:rsidR="00DE1080" w:rsidRPr="00DD0A12">
        <w:rPr>
          <w:color w:val="1F497D" w:themeColor="text2"/>
        </w:rPr>
        <w:t>В </w:t>
      </w:r>
      <w:r w:rsidR="00736C9D" w:rsidRPr="00DD0A12">
        <w:rPr>
          <w:color w:val="1F497D" w:themeColor="text2"/>
        </w:rPr>
        <w:t xml:space="preserve">ОБЛАСТИ БЕЗОПАСНОСТИ ГИДРОТЕХНИЧЕСКИХ СООРУЖЕНИЙ НА </w:t>
      </w:r>
      <w:r w:rsidR="00DE1080" w:rsidRPr="00DD0A12">
        <w:rPr>
          <w:color w:val="1F497D" w:themeColor="text2"/>
        </w:rPr>
        <w:t>2020 – 2022</w:t>
      </w:r>
      <w:r w:rsidR="00736C9D" w:rsidRPr="00DD0A12">
        <w:rPr>
          <w:color w:val="1F497D" w:themeColor="text2"/>
        </w:rPr>
        <w:t xml:space="preserve"> ГОДЫ</w:t>
      </w:r>
    </w:p>
    <w:p w:rsidR="000D6E74" w:rsidRDefault="000D6E74" w:rsidP="00736C9D">
      <w:pPr>
        <w:pStyle w:val="ConsPlusNormal"/>
        <w:spacing w:line="360" w:lineRule="auto"/>
        <w:ind w:firstLine="540"/>
        <w:jc w:val="both"/>
      </w:pPr>
    </w:p>
    <w:p w:rsidR="000D6E74" w:rsidRPr="00736C9D" w:rsidRDefault="00736C9D" w:rsidP="00736C9D">
      <w:pPr>
        <w:pStyle w:val="ConsPlusTitle"/>
        <w:spacing w:line="360" w:lineRule="auto"/>
        <w:jc w:val="center"/>
        <w:outlineLvl w:val="1"/>
      </w:pPr>
      <w:r w:rsidRPr="00736C9D">
        <w:t>I. ОБЩИЕ ПОЛОЖЕНИЯ</w:t>
      </w:r>
    </w:p>
    <w:p w:rsidR="000D6E74" w:rsidRPr="00204877" w:rsidRDefault="000D6E74" w:rsidP="00736C9D">
      <w:r>
        <w:t xml:space="preserve">1. Программа профилактики нарушений обязательных требований </w:t>
      </w:r>
      <w:r w:rsidR="00C57027">
        <w:br/>
      </w:r>
      <w:r>
        <w:t xml:space="preserve">на </w:t>
      </w:r>
      <w:r w:rsidR="00DE1080">
        <w:t>2020 – 2022</w:t>
      </w:r>
      <w:r>
        <w:t xml:space="preserve"> годы</w:t>
      </w:r>
      <w:bookmarkStart w:id="1" w:name="_GoBack"/>
      <w:bookmarkEnd w:id="1"/>
      <w:r>
        <w:t xml:space="preserve"> (далее - Программа) разработана в соответствии </w:t>
      </w:r>
      <w:r w:rsidR="00C57027">
        <w:br/>
      </w:r>
      <w:r>
        <w:t xml:space="preserve">с Методическими </w:t>
      </w:r>
      <w:hyperlink r:id="rId8" w:history="1">
        <w:r w:rsidRPr="000D6E74">
          <w:t>рекомендациями</w:t>
        </w:r>
      </w:hyperlink>
      <w: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w:t>
      </w:r>
      <w:r w:rsidR="00515A1A">
        <w:t xml:space="preserve"> по совершенствованию контрольных (</w:t>
      </w:r>
      <w:r>
        <w:t>надзорных</w:t>
      </w:r>
      <w:r w:rsidR="00515A1A">
        <w:t>)</w:t>
      </w:r>
      <w:r>
        <w:t xml:space="preserve"> </w:t>
      </w:r>
      <w:r w:rsidR="00515A1A">
        <w:t xml:space="preserve">и разрешительных </w:t>
      </w:r>
      <w:r>
        <w:t>функций федеральных органов исполнительной власти при Правительственной комиссии по проведению административной реформы 20 января 2017 г. №</w:t>
      </w:r>
      <w:r w:rsidR="00546048">
        <w:t xml:space="preserve"> 1</w:t>
      </w:r>
      <w:r w:rsidR="00C06631">
        <w:t>,</w:t>
      </w:r>
      <w:r>
        <w:t xml:space="preserve"> и </w:t>
      </w:r>
      <w:r>
        <w:rPr>
          <w:bCs/>
        </w:rPr>
        <w:t>С</w:t>
      </w:r>
      <w:r w:rsidRPr="00204877">
        <w:rPr>
          <w:bCs/>
        </w:rPr>
        <w:t>тандарт</w:t>
      </w:r>
      <w:r>
        <w:rPr>
          <w:bCs/>
        </w:rPr>
        <w:t xml:space="preserve">ом </w:t>
      </w:r>
      <w:r w:rsidRPr="00204877">
        <w:rPr>
          <w:bCs/>
        </w:rPr>
        <w:t>комплексной профилактики нарушений обязательных требований</w:t>
      </w:r>
      <w:r>
        <w:rPr>
          <w:bCs/>
        </w:rPr>
        <w:t xml:space="preserve">, </w:t>
      </w:r>
      <w:r w:rsidRPr="00204877">
        <w:t>утвержден</w:t>
      </w:r>
      <w:r>
        <w:t xml:space="preserve">ным </w:t>
      </w:r>
      <w:r w:rsidRPr="00204877">
        <w:t>протоколом заседания проектного комитета</w:t>
      </w:r>
      <w:r>
        <w:t xml:space="preserve"> </w:t>
      </w:r>
      <w:r w:rsidRPr="00204877">
        <w:t xml:space="preserve">от 12 сентября 2017 г. </w:t>
      </w:r>
      <w:r>
        <w:t>№</w:t>
      </w:r>
      <w:r w:rsidRPr="00204877">
        <w:t xml:space="preserve"> 61(11)</w:t>
      </w:r>
      <w:r>
        <w:t>.</w:t>
      </w:r>
    </w:p>
    <w:p w:rsidR="000D6E74" w:rsidRDefault="000D6E74" w:rsidP="00736C9D">
      <w:pPr>
        <w:pStyle w:val="ConsPlusNormal"/>
        <w:spacing w:line="360" w:lineRule="auto"/>
        <w:ind w:firstLine="709"/>
        <w:jc w:val="both"/>
      </w:pPr>
      <w:r>
        <w:t>2. Программа разработана в целях реализации положений:</w:t>
      </w:r>
    </w:p>
    <w:p w:rsidR="000D6E74" w:rsidRPr="00520F7C" w:rsidRDefault="000D6E74" w:rsidP="00736C9D">
      <w:r w:rsidRPr="00520F7C">
        <w:t xml:space="preserve">Федерального </w:t>
      </w:r>
      <w:hyperlink r:id="rId9" w:history="1">
        <w:r w:rsidRPr="00520F7C">
          <w:t>закона</w:t>
        </w:r>
      </w:hyperlink>
      <w:r w:rsidRPr="00520F7C">
        <w:t xml:space="preserve"> от 26 декабря 2008 г. № 294-ФЗ </w:t>
      </w:r>
      <w:r w:rsidR="00710B6D" w:rsidRPr="00520F7C">
        <w:t>«</w:t>
      </w:r>
      <w:r w:rsidRPr="00520F7C">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10B6D" w:rsidRPr="00520F7C">
        <w:t>»</w:t>
      </w:r>
      <w:r w:rsidRPr="00520F7C">
        <w:t>;</w:t>
      </w:r>
    </w:p>
    <w:p w:rsidR="000D6E74" w:rsidRDefault="005508A7" w:rsidP="00736C9D">
      <w:pPr>
        <w:pStyle w:val="ConsPlusNormal"/>
        <w:spacing w:line="360" w:lineRule="auto"/>
        <w:ind w:firstLine="709"/>
        <w:jc w:val="both"/>
      </w:pPr>
      <w:hyperlink r:id="rId10" w:history="1">
        <w:r w:rsidR="000D6E74" w:rsidRPr="000D6E74">
          <w:t>плана</w:t>
        </w:r>
      </w:hyperlink>
      <w:r w:rsidR="000D6E74" w:rsidRPr="000D6E74">
        <w:t xml:space="preserve"> м</w:t>
      </w:r>
      <w:r w:rsidR="000D6E74">
        <w:t>ероприятий (</w:t>
      </w:r>
      <w:r w:rsidR="00710B6D">
        <w:t>«</w:t>
      </w:r>
      <w:r w:rsidR="000D6E74">
        <w:t>дорожной карты</w:t>
      </w:r>
      <w:r w:rsidR="00710B6D">
        <w:t>»</w:t>
      </w:r>
      <w:r w:rsidR="000D6E74">
        <w:t xml:space="preserve">) по совершенствованию контрольно-надзорной деятельности в Российской Федерации на 2016 </w:t>
      </w:r>
      <w:r w:rsidR="005E07AF">
        <w:t>–</w:t>
      </w:r>
      <w:r w:rsidR="000D6E74">
        <w:t xml:space="preserve"> 2017 годы, утвержденного распоряжением Правительства Российской Федерации от 1 апреля 2016 г. № 559-р;</w:t>
      </w:r>
    </w:p>
    <w:p w:rsidR="000D6E74" w:rsidRDefault="005508A7" w:rsidP="00736C9D">
      <w:pPr>
        <w:pStyle w:val="ConsPlusNormal"/>
        <w:spacing w:line="360" w:lineRule="auto"/>
        <w:ind w:firstLine="709"/>
        <w:jc w:val="both"/>
      </w:pPr>
      <w:hyperlink r:id="rId11" w:history="1">
        <w:r w:rsidR="000D6E74" w:rsidRPr="000D6E74">
          <w:t>основных направлений</w:t>
        </w:r>
      </w:hyperlink>
      <w:r w:rsidR="000D6E74">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w:t>
      </w:r>
      <w:r w:rsidR="00DE1080">
        <w:t> </w:t>
      </w:r>
      <w:r w:rsidR="000D6E74">
        <w:t>мая 2016 г. № 934-р;</w:t>
      </w:r>
    </w:p>
    <w:p w:rsidR="000D6E74" w:rsidRDefault="000D6E74" w:rsidP="00736C9D">
      <w:pPr>
        <w:pStyle w:val="ConsPlusNormal"/>
        <w:spacing w:line="360" w:lineRule="auto"/>
        <w:ind w:firstLine="709"/>
        <w:jc w:val="both"/>
      </w:pPr>
      <w:r>
        <w:lastRenderedPageBreak/>
        <w:t>постановления Правительства Российской Федерации от 17 ав</w:t>
      </w:r>
      <w:r w:rsidR="00DE1080">
        <w:t>густа 2016 </w:t>
      </w:r>
      <w:r w:rsidR="00515A1A">
        <w:t xml:space="preserve">г. № 806 </w:t>
      </w:r>
      <w:r w:rsidR="00710B6D">
        <w:t>«</w:t>
      </w:r>
      <w:r w:rsidR="00515A1A">
        <w:t xml:space="preserve">О применении риск-ориентированного подхода при организации отдельных видов государственного контроля (надзора) </w:t>
      </w:r>
      <w:r w:rsidR="00C57027">
        <w:br/>
      </w:r>
      <w:r w:rsidR="00515A1A">
        <w:t>и внесении изменений в некоторые акты Правительства Российской Федерации</w:t>
      </w:r>
      <w:r w:rsidR="00710B6D">
        <w:t>»</w:t>
      </w:r>
      <w:r w:rsidR="00515A1A">
        <w:t>.</w:t>
      </w:r>
    </w:p>
    <w:p w:rsidR="00FD2179" w:rsidRDefault="00FD2179" w:rsidP="00736C9D">
      <w:pPr>
        <w:pStyle w:val="ConsPlusNormal"/>
        <w:spacing w:line="360" w:lineRule="auto"/>
        <w:ind w:firstLine="709"/>
        <w:jc w:val="both"/>
      </w:pPr>
      <w:r>
        <w:t>3. Основные понятия</w:t>
      </w:r>
    </w:p>
    <w:p w:rsidR="00FD2179" w:rsidRPr="00211382" w:rsidRDefault="00FD2179" w:rsidP="00736C9D">
      <w:r w:rsidRPr="00211382">
        <w:t>Профилактическое мероприятие</w:t>
      </w:r>
      <w:r>
        <w:t xml:space="preserve"> – </w:t>
      </w:r>
      <w:r w:rsidRPr="00211382">
        <w:t>мероприятие, проводимое Ростехнадзором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FD2179" w:rsidRDefault="00FD2179" w:rsidP="00736C9D">
      <w:r w:rsidRPr="008632F3">
        <w:t xml:space="preserve">реализация мероприятий в отношении неопределенного круга лиц </w:t>
      </w:r>
      <w:r w:rsidR="001140C7">
        <w:br/>
      </w:r>
      <w:r w:rsidRPr="008632F3">
        <w:t>или в отношении конкретных субъектов (объектов);</w:t>
      </w:r>
    </w:p>
    <w:p w:rsidR="00FD2179" w:rsidRDefault="00FD2179" w:rsidP="00736C9D">
      <w:r w:rsidRPr="008632F3">
        <w:t>отсутствие принуждения и наличие добровольного согласия субъектов (объектов);</w:t>
      </w:r>
    </w:p>
    <w:p w:rsidR="00FD2179" w:rsidRDefault="00FD2179" w:rsidP="00736C9D">
      <w:r w:rsidRPr="008632F3">
        <w:t>отсутствие неблагоприятных последствий (взыскание ущерба, выдача предписаний, привлечение к ответственности) для подконтрольных субъектов, в отношении которых они реализуются;</w:t>
      </w:r>
    </w:p>
    <w:p w:rsidR="00FD2179" w:rsidRDefault="00FD2179" w:rsidP="00736C9D">
      <w:r w:rsidRPr="008632F3">
        <w:t>направленность на выявление конкретных причин и факторов несоблюдения обязательных требований;</w:t>
      </w:r>
    </w:p>
    <w:p w:rsidR="00FD2179" w:rsidRDefault="00FD2179" w:rsidP="00736C9D">
      <w:r w:rsidRPr="008632F3">
        <w:t>отсутствие организационной связи с контрольно-надзорными мероприятиями</w:t>
      </w:r>
      <w:r>
        <w:t>.</w:t>
      </w:r>
    </w:p>
    <w:p w:rsidR="00FD2179" w:rsidRPr="00834E36" w:rsidRDefault="00FD2179" w:rsidP="00736C9D">
      <w:pPr>
        <w:rPr>
          <w:rFonts w:eastAsia="Arial"/>
          <w:color w:val="000000"/>
        </w:rPr>
      </w:pPr>
      <w:r w:rsidRPr="004C6A51">
        <w:rPr>
          <w:rFonts w:eastAsia="Arial"/>
          <w:color w:val="000000"/>
        </w:rPr>
        <w:t>Обязательные требования</w:t>
      </w:r>
      <w:r w:rsidRPr="004C6A51">
        <w:t xml:space="preserve"> – требования, установленные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D2179" w:rsidRDefault="00FD2179" w:rsidP="00736C9D">
      <w:r>
        <w:t>П</w:t>
      </w:r>
      <w:r w:rsidRPr="008632F3">
        <w:t>одконтрольные субъекты</w:t>
      </w:r>
      <w:r>
        <w:t xml:space="preserve"> – </w:t>
      </w:r>
      <w:r w:rsidRPr="008632F3">
        <w:t>юридические лица</w:t>
      </w:r>
      <w:r>
        <w:t xml:space="preserve"> и</w:t>
      </w:r>
      <w:r w:rsidRPr="008632F3">
        <w:t xml:space="preserve"> индивидуальные предприниматели</w:t>
      </w:r>
      <w:r>
        <w:t>, являющиеся объектами гидротехнических сооружений.</w:t>
      </w:r>
      <w:r w:rsidRPr="008632F3">
        <w:t xml:space="preserve"> </w:t>
      </w:r>
      <w:r>
        <w:t xml:space="preserve"> </w:t>
      </w:r>
    </w:p>
    <w:p w:rsidR="00FD2179" w:rsidRPr="0042131D" w:rsidRDefault="00FD2179" w:rsidP="00736C9D">
      <w:r>
        <w:t xml:space="preserve">Гидротехнические сооружения –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w:t>
      </w:r>
      <w:r>
        <w:lastRenderedPageBreak/>
        <w:t xml:space="preserve">предназначенные для защиты от наводнений,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здания, устройства и иные объекты, предназначенные для использования водных ресурсов и предотвращения негативного воздействия вод и жидких отходов, за исключением объектов централизованных систем горячего водоснабжения, холодного водоснабжения и (или) водоотведения, предусмотренных </w:t>
      </w:r>
      <w:r w:rsidRPr="0042131D">
        <w:t xml:space="preserve">Федеральным </w:t>
      </w:r>
      <w:hyperlink r:id="rId12" w:history="1">
        <w:r w:rsidRPr="0042131D">
          <w:t>законом</w:t>
        </w:r>
      </w:hyperlink>
      <w:r w:rsidRPr="0042131D">
        <w:t xml:space="preserve"> от 7 декабря 2011 года N 416-ФЗ "О водоснабжении и водоотведении".</w:t>
      </w:r>
    </w:p>
    <w:p w:rsidR="00FD2179" w:rsidRDefault="00FD2179" w:rsidP="00736C9D">
      <w:r>
        <w:t xml:space="preserve">Безопасность гидротехнических сооружений </w:t>
      </w:r>
      <w:r w:rsidR="001140C7">
        <w:t>–</w:t>
      </w:r>
      <w:r>
        <w:t xml:space="preserve">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F57066" w:rsidRPr="00736C9D" w:rsidRDefault="00736C9D" w:rsidP="00DE1080">
      <w:pPr>
        <w:pStyle w:val="ConsPlusTitle"/>
        <w:spacing w:before="120" w:after="120" w:line="360" w:lineRule="auto"/>
        <w:jc w:val="center"/>
        <w:outlineLvl w:val="1"/>
      </w:pPr>
      <w:r w:rsidRPr="00736C9D">
        <w:t>II. АНАЛИЗ ТЕКУЩЕГО СОСТОЯНИЯ ПОДКОНТРОЛЬНОЙ СРЕДЫ</w:t>
      </w:r>
    </w:p>
    <w:p w:rsidR="00520F7C" w:rsidRPr="0066153A" w:rsidRDefault="00520F7C" w:rsidP="00736C9D">
      <w:r w:rsidRPr="0066153A">
        <w:t xml:space="preserve">Общее количество поднадзорных </w:t>
      </w:r>
      <w:r w:rsidR="005C720E">
        <w:t>Крымскому</w:t>
      </w:r>
      <w:r w:rsidR="00045C34">
        <w:t xml:space="preserve"> управлению </w:t>
      </w:r>
      <w:r w:rsidRPr="0066153A">
        <w:t>Ростехнадзор</w:t>
      </w:r>
      <w:r w:rsidR="00045C34">
        <w:t>а</w:t>
      </w:r>
      <w:r w:rsidRPr="0066153A">
        <w:t xml:space="preserve"> ГТС (комплексов ГТС) промышленности, энергетики и водохозяйственно</w:t>
      </w:r>
      <w:r>
        <w:t xml:space="preserve">го комплекса, составляет </w:t>
      </w:r>
      <w:r w:rsidR="005C720E">
        <w:t>161</w:t>
      </w:r>
      <w:r>
        <w:t xml:space="preserve">, </w:t>
      </w:r>
      <w:r w:rsidRPr="0066153A">
        <w:t xml:space="preserve">из них: </w:t>
      </w:r>
    </w:p>
    <w:p w:rsidR="00520F7C" w:rsidRPr="00343B87" w:rsidRDefault="005C720E" w:rsidP="00736C9D">
      <w:r>
        <w:t>1</w:t>
      </w:r>
      <w:r w:rsidR="00520F7C" w:rsidRPr="00343B87">
        <w:t xml:space="preserve"> комплексов ГТС жидких промышленных отходов; </w:t>
      </w:r>
    </w:p>
    <w:p w:rsidR="00520F7C" w:rsidRPr="00343B87" w:rsidRDefault="005C720E" w:rsidP="00736C9D">
      <w:r>
        <w:t>0</w:t>
      </w:r>
      <w:r w:rsidR="00520F7C" w:rsidRPr="00343B87">
        <w:t xml:space="preserve"> комплексов ГТС топливно-энергетического комплекса;</w:t>
      </w:r>
    </w:p>
    <w:p w:rsidR="00520F7C" w:rsidRPr="00343B87" w:rsidRDefault="005C720E" w:rsidP="00736C9D">
      <w:r>
        <w:t>160</w:t>
      </w:r>
      <w:r w:rsidR="008B433D" w:rsidRPr="00343B87">
        <w:t xml:space="preserve"> </w:t>
      </w:r>
      <w:r w:rsidR="00520F7C" w:rsidRPr="00343B87">
        <w:t>ГТС водохозяйственного комплекса;</w:t>
      </w:r>
    </w:p>
    <w:p w:rsidR="00520F7C" w:rsidRPr="00343B87" w:rsidRDefault="005C720E" w:rsidP="00736C9D">
      <w:r>
        <w:t>0</w:t>
      </w:r>
      <w:r w:rsidR="00520F7C" w:rsidRPr="00343B87">
        <w:t xml:space="preserve"> бесхозяйных ГТС.</w:t>
      </w:r>
    </w:p>
    <w:p w:rsidR="00520F7C" w:rsidRPr="00343B87" w:rsidRDefault="00520F7C" w:rsidP="00736C9D">
      <w:r w:rsidRPr="00343B87">
        <w:t xml:space="preserve">ГТС по классам распределены следующим образом: </w:t>
      </w:r>
    </w:p>
    <w:p w:rsidR="00520F7C" w:rsidRPr="00D378FF" w:rsidRDefault="00520F7C" w:rsidP="00736C9D">
      <w:r w:rsidRPr="00343B87">
        <w:t xml:space="preserve">I класса – </w:t>
      </w:r>
      <w:r w:rsidR="005C720E">
        <w:t>9</w:t>
      </w:r>
      <w:r w:rsidRPr="00343B87">
        <w:t xml:space="preserve"> комплексов;</w:t>
      </w:r>
      <w:r w:rsidRPr="00D378FF">
        <w:t xml:space="preserve"> </w:t>
      </w:r>
    </w:p>
    <w:p w:rsidR="00520F7C" w:rsidRPr="006B2623" w:rsidRDefault="00520F7C" w:rsidP="00736C9D">
      <w:r w:rsidRPr="006B2623">
        <w:t xml:space="preserve">II класса – </w:t>
      </w:r>
      <w:r w:rsidR="005C720E">
        <w:t>23</w:t>
      </w:r>
      <w:r w:rsidRPr="006B2623">
        <w:t xml:space="preserve"> комплекс</w:t>
      </w:r>
      <w:r w:rsidR="006B2623" w:rsidRPr="006B2623">
        <w:t>ов</w:t>
      </w:r>
      <w:r w:rsidRPr="006B2623">
        <w:t xml:space="preserve">; </w:t>
      </w:r>
    </w:p>
    <w:p w:rsidR="00520F7C" w:rsidRDefault="006B2623" w:rsidP="00736C9D">
      <w:r w:rsidRPr="006B2623">
        <w:t xml:space="preserve">III класс – </w:t>
      </w:r>
      <w:r w:rsidR="005C720E">
        <w:t>24</w:t>
      </w:r>
      <w:r w:rsidRPr="006B2623">
        <w:t xml:space="preserve"> комплексов.</w:t>
      </w:r>
    </w:p>
    <w:p w:rsidR="005C720E" w:rsidRPr="006B2623" w:rsidRDefault="005C720E" w:rsidP="00736C9D">
      <w:r>
        <w:rPr>
          <w:lang w:val="en-US"/>
        </w:rPr>
        <w:t>IV</w:t>
      </w:r>
      <w:r w:rsidRPr="005C720E">
        <w:t xml:space="preserve"> </w:t>
      </w:r>
      <w:r>
        <w:t>класс - 105 комплексов.</w:t>
      </w:r>
    </w:p>
    <w:p w:rsidR="00520F7C" w:rsidRPr="00FE31C8" w:rsidRDefault="00520F7C" w:rsidP="005C720E">
      <w:r w:rsidRPr="00FE31C8">
        <w:t xml:space="preserve">Режим постоянного государственного надзора установлен на </w:t>
      </w:r>
      <w:r w:rsidR="005C720E">
        <w:t>9</w:t>
      </w:r>
      <w:r w:rsidR="00DE1080">
        <w:t> </w:t>
      </w:r>
      <w:r w:rsidR="005C720E">
        <w:t>комплексах ГТС</w:t>
      </w:r>
      <w:r w:rsidR="005C720E" w:rsidRPr="005C720E">
        <w:t xml:space="preserve"> </w:t>
      </w:r>
      <w:r w:rsidR="005C720E" w:rsidRPr="00FE31C8">
        <w:t>водохозяйственного комплекса</w:t>
      </w:r>
      <w:r w:rsidR="005C720E">
        <w:t>.</w:t>
      </w:r>
    </w:p>
    <w:p w:rsidR="00520F7C" w:rsidRDefault="00520F7C" w:rsidP="00736C9D">
      <w:r w:rsidRPr="007A4B5F">
        <w:t xml:space="preserve">При осуществлении федерального государственного надзора в области </w:t>
      </w:r>
      <w:r w:rsidRPr="007A4B5F">
        <w:lastRenderedPageBreak/>
        <w:t xml:space="preserve">безопасности ГТС в 2017 году проведено </w:t>
      </w:r>
      <w:r w:rsidR="005C720E">
        <w:t>17</w:t>
      </w:r>
      <w:r w:rsidRPr="007A4B5F">
        <w:t xml:space="preserve"> мероприятия</w:t>
      </w:r>
      <w:r w:rsidRPr="0066153A">
        <w:t xml:space="preserve"> по контролю (надзору) за деятельностью собственников </w:t>
      </w:r>
      <w:r>
        <w:t>ГТС</w:t>
      </w:r>
      <w:r w:rsidRPr="0066153A">
        <w:t xml:space="preserve"> и эксплуатирующих их организаций, выявлены и предписаны к устранению более </w:t>
      </w:r>
      <w:r w:rsidR="005C720E">
        <w:t>81</w:t>
      </w:r>
      <w:r>
        <w:t xml:space="preserve"> </w:t>
      </w:r>
      <w:r w:rsidRPr="0066153A">
        <w:t xml:space="preserve">нарушений </w:t>
      </w:r>
      <w:r>
        <w:t xml:space="preserve">обязательных </w:t>
      </w:r>
      <w:r w:rsidRPr="0066153A">
        <w:t xml:space="preserve">требований </w:t>
      </w:r>
      <w:r w:rsidRPr="00A66AC6">
        <w:t xml:space="preserve">в области безопасности </w:t>
      </w:r>
      <w:r>
        <w:t>ГТС</w:t>
      </w:r>
      <w:r w:rsidRPr="0066153A">
        <w:t xml:space="preserve">. </w:t>
      </w:r>
    </w:p>
    <w:p w:rsidR="00520F7C" w:rsidRDefault="00520F7C" w:rsidP="00736C9D">
      <w:r w:rsidRPr="00D22CFF">
        <w:t xml:space="preserve">Подвергнуто штрафным санкциям </w:t>
      </w:r>
      <w:r w:rsidR="005C720E">
        <w:t>26</w:t>
      </w:r>
      <w:r w:rsidRPr="00D22CFF">
        <w:t xml:space="preserve"> юридических и должностных лиц, общая сумма штрафов составила </w:t>
      </w:r>
      <w:r w:rsidR="005C720E">
        <w:t>1186</w:t>
      </w:r>
      <w:r w:rsidR="00104C62">
        <w:t xml:space="preserve"> тыс. рублей</w:t>
      </w:r>
      <w:r w:rsidRPr="00D22CFF">
        <w:t>.</w:t>
      </w:r>
    </w:p>
    <w:p w:rsidR="00520F7C" w:rsidRPr="00C47CC5" w:rsidRDefault="00520F7C" w:rsidP="00736C9D">
      <w:pPr>
        <w:rPr>
          <w:u w:val="single"/>
        </w:rPr>
      </w:pPr>
      <w:r w:rsidRPr="00C47CC5">
        <w:rPr>
          <w:u w:val="single"/>
        </w:rPr>
        <w:t>Аварийность на поднадзорных объектах</w:t>
      </w:r>
    </w:p>
    <w:p w:rsidR="00520F7C" w:rsidRPr="0033333E" w:rsidRDefault="00520F7C" w:rsidP="00736C9D">
      <w:r w:rsidRPr="003B465A">
        <w:t xml:space="preserve">В 2017 году произошло </w:t>
      </w:r>
      <w:r w:rsidR="005C720E">
        <w:t>0</w:t>
      </w:r>
      <w:r w:rsidRPr="003B465A">
        <w:t xml:space="preserve"> аварии на </w:t>
      </w:r>
      <w:r w:rsidR="00DE1080">
        <w:t>гидротехнических сооружениях, в </w:t>
      </w:r>
      <w:r w:rsidRPr="003B465A">
        <w:t xml:space="preserve">2016 году произошло </w:t>
      </w:r>
      <w:r w:rsidR="00104C62">
        <w:t>0</w:t>
      </w:r>
      <w:r w:rsidRPr="003B465A">
        <w:t xml:space="preserve"> аварий.</w:t>
      </w:r>
    </w:p>
    <w:p w:rsidR="00F57066" w:rsidRPr="00B7778F" w:rsidRDefault="00F57066" w:rsidP="00736C9D">
      <w:pPr>
        <w:pStyle w:val="ConsPlusTitle"/>
        <w:ind w:firstLine="709"/>
        <w:jc w:val="center"/>
        <w:outlineLvl w:val="1"/>
        <w:rPr>
          <w:b w:val="0"/>
        </w:rPr>
      </w:pPr>
    </w:p>
    <w:p w:rsidR="000D6E74" w:rsidRPr="00736C9D" w:rsidRDefault="00736C9D" w:rsidP="00736C9D">
      <w:pPr>
        <w:pStyle w:val="ConsPlusTitle"/>
        <w:spacing w:line="360" w:lineRule="auto"/>
        <w:jc w:val="center"/>
        <w:outlineLvl w:val="1"/>
      </w:pPr>
      <w:r w:rsidRPr="00736C9D">
        <w:t>III. ЦЕЛИ, ЗАДАЧИ И ПРИНЦИПЫ ПРОВЕДЕНИЯ</w:t>
      </w:r>
    </w:p>
    <w:p w:rsidR="000D6E74" w:rsidRDefault="00736C9D" w:rsidP="00736C9D">
      <w:pPr>
        <w:pStyle w:val="ConsPlusTitle"/>
        <w:spacing w:line="360" w:lineRule="auto"/>
        <w:jc w:val="center"/>
      </w:pPr>
      <w:r w:rsidRPr="00736C9D">
        <w:t>ПРОФИЛАКТИЧЕСКИХ МЕРОПРИЯТИЙ</w:t>
      </w:r>
    </w:p>
    <w:p w:rsidR="00520F7C" w:rsidRDefault="00520F7C" w:rsidP="00736C9D">
      <w:r w:rsidRPr="008632F3">
        <w:t xml:space="preserve">Целями проведения профилактических мероприятий </w:t>
      </w:r>
      <w:r>
        <w:t xml:space="preserve">надзора за безопасностью гидротехнических сооружения </w:t>
      </w:r>
      <w:r w:rsidRPr="008632F3">
        <w:t xml:space="preserve">являются: </w:t>
      </w:r>
    </w:p>
    <w:p w:rsidR="00520F7C" w:rsidRDefault="00520F7C" w:rsidP="00736C9D">
      <w:pPr>
        <w:widowControl/>
        <w:numPr>
          <w:ilvl w:val="0"/>
          <w:numId w:val="1"/>
        </w:numPr>
        <w:autoSpaceDE/>
        <w:autoSpaceDN/>
        <w:ind w:left="0" w:firstLine="709"/>
      </w:pPr>
      <w:r>
        <w:t>С</w:t>
      </w:r>
      <w:r w:rsidRPr="008632F3">
        <w:t xml:space="preserve">нижение </w:t>
      </w:r>
      <w:r>
        <w:t>аварийности и травматизма на поднадзорных объектах;</w:t>
      </w:r>
    </w:p>
    <w:p w:rsidR="00520F7C" w:rsidRPr="008632F3" w:rsidRDefault="00520F7C" w:rsidP="00736C9D">
      <w:pPr>
        <w:widowControl/>
        <w:numPr>
          <w:ilvl w:val="0"/>
          <w:numId w:val="1"/>
        </w:numPr>
        <w:autoSpaceDE/>
        <w:autoSpaceDN/>
        <w:ind w:left="0" w:firstLine="709"/>
      </w:pPr>
      <w:r>
        <w:t>П</w:t>
      </w:r>
      <w:r w:rsidRPr="008632F3">
        <w:t>редупреждение нарушений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520F7C" w:rsidRPr="008632F3" w:rsidRDefault="00520F7C" w:rsidP="00736C9D">
      <w:pPr>
        <w:widowControl/>
        <w:numPr>
          <w:ilvl w:val="0"/>
          <w:numId w:val="1"/>
        </w:numPr>
        <w:autoSpaceDE/>
        <w:autoSpaceDN/>
        <w:ind w:left="0" w:firstLine="709"/>
      </w:pPr>
      <w:r>
        <w:t>С</w:t>
      </w:r>
      <w:r w:rsidRPr="008632F3">
        <w:t xml:space="preserve">оздание мотивации к добросовестному поведению </w:t>
      </w:r>
      <w:r w:rsidR="009B0B0C">
        <w:br/>
      </w:r>
      <w:r w:rsidRPr="008632F3">
        <w:t>и, как следствие, снижение уровня ущерба</w:t>
      </w:r>
      <w:r w:rsidRPr="0071230A">
        <w:t>;</w:t>
      </w:r>
    </w:p>
    <w:p w:rsidR="00520F7C" w:rsidRDefault="00520F7C" w:rsidP="00736C9D">
      <w:pPr>
        <w:widowControl/>
        <w:numPr>
          <w:ilvl w:val="0"/>
          <w:numId w:val="1"/>
        </w:numPr>
        <w:autoSpaceDE/>
        <w:autoSpaceDN/>
        <w:ind w:left="0" w:firstLine="709"/>
      </w:pPr>
      <w:r>
        <w:t>П</w:t>
      </w:r>
      <w:r w:rsidRPr="0071230A">
        <w:t>овышение уровня культуры безопасности жизнедеятельности;</w:t>
      </w:r>
      <w:r w:rsidRPr="008632F3">
        <w:t xml:space="preserve"> </w:t>
      </w:r>
    </w:p>
    <w:p w:rsidR="00520F7C" w:rsidRDefault="00520F7C" w:rsidP="00736C9D">
      <w:pPr>
        <w:widowControl/>
        <w:numPr>
          <w:ilvl w:val="0"/>
          <w:numId w:val="1"/>
        </w:numPr>
        <w:autoSpaceDE/>
        <w:autoSpaceDN/>
        <w:ind w:left="0" w:firstLine="709"/>
      </w:pPr>
      <w:r>
        <w:t>С</w:t>
      </w:r>
      <w:r w:rsidRPr="008632F3">
        <w:t xml:space="preserve">нижение административной нагрузки на подконтрольные субъекты; </w:t>
      </w:r>
    </w:p>
    <w:p w:rsidR="00520F7C" w:rsidRPr="008632F3" w:rsidRDefault="00520F7C" w:rsidP="00736C9D">
      <w:pPr>
        <w:widowControl/>
        <w:numPr>
          <w:ilvl w:val="0"/>
          <w:numId w:val="1"/>
        </w:numPr>
        <w:autoSpaceDE/>
        <w:autoSpaceDN/>
        <w:ind w:left="0" w:firstLine="709"/>
      </w:pPr>
      <w:r>
        <w:t>П</w:t>
      </w:r>
      <w:r w:rsidRPr="008632F3">
        <w:t xml:space="preserve">овышение прозрачности системы </w:t>
      </w:r>
      <w:r w:rsidRPr="0025484E">
        <w:t>надзора в области безопасности гидротехнических сооружений</w:t>
      </w:r>
      <w:r w:rsidRPr="008632F3">
        <w:t>;</w:t>
      </w:r>
    </w:p>
    <w:p w:rsidR="00520F7C" w:rsidRPr="008632F3" w:rsidRDefault="00520F7C" w:rsidP="00736C9D">
      <w:pPr>
        <w:widowControl/>
        <w:numPr>
          <w:ilvl w:val="0"/>
          <w:numId w:val="1"/>
        </w:numPr>
        <w:autoSpaceDE/>
        <w:autoSpaceDN/>
        <w:ind w:left="0" w:firstLine="709"/>
      </w:pPr>
      <w:r>
        <w:t>В</w:t>
      </w:r>
      <w:r w:rsidRPr="008632F3">
        <w:t>недрение риск</w:t>
      </w:r>
      <w:r>
        <w:t xml:space="preserve"> </w:t>
      </w:r>
      <w:r w:rsidRPr="008632F3">
        <w:t>-</w:t>
      </w:r>
      <w:r>
        <w:t xml:space="preserve"> </w:t>
      </w:r>
      <w:r w:rsidRPr="008632F3">
        <w:t>ориентированного подхода;</w:t>
      </w:r>
    </w:p>
    <w:p w:rsidR="00520F7C" w:rsidRPr="008632F3" w:rsidRDefault="00520F7C" w:rsidP="00736C9D">
      <w:pPr>
        <w:widowControl/>
        <w:numPr>
          <w:ilvl w:val="0"/>
          <w:numId w:val="1"/>
        </w:numPr>
        <w:autoSpaceDE/>
        <w:autoSpaceDN/>
        <w:ind w:left="0" w:firstLine="709"/>
      </w:pPr>
      <w:r>
        <w:t>С</w:t>
      </w:r>
      <w:r w:rsidRPr="008632F3">
        <w:t>нижение издержек как ко</w:t>
      </w:r>
      <w:r>
        <w:t xml:space="preserve">нтрольно-надзорных органов, </w:t>
      </w:r>
      <w:r w:rsidR="009B0B0C">
        <w:br/>
      </w:r>
      <w:r>
        <w:t xml:space="preserve">так </w:t>
      </w:r>
      <w:r w:rsidRPr="008632F3">
        <w:t>и</w:t>
      </w:r>
      <w:r>
        <w:t xml:space="preserve"> </w:t>
      </w:r>
      <w:r w:rsidRPr="008632F3">
        <w:t>подконтрольных субъектов по сравнению с ведением контрольно-надзорной деятельности исключительно путем проведения к</w:t>
      </w:r>
      <w:r>
        <w:t>онтрольно-надзорных мероприятий.</w:t>
      </w:r>
    </w:p>
    <w:p w:rsidR="00520F7C" w:rsidRPr="008632F3" w:rsidRDefault="00520F7C" w:rsidP="00736C9D">
      <w:pPr>
        <w:widowControl/>
        <w:autoSpaceDE/>
        <w:autoSpaceDN/>
      </w:pPr>
      <w:r w:rsidRPr="008632F3">
        <w:lastRenderedPageBreak/>
        <w:t>Проведение профилактических мероприятий позволит решить следующие задачи:</w:t>
      </w:r>
    </w:p>
    <w:p w:rsidR="00520F7C" w:rsidRPr="008632F3" w:rsidRDefault="00520F7C" w:rsidP="00736C9D">
      <w:pPr>
        <w:widowControl/>
        <w:numPr>
          <w:ilvl w:val="0"/>
          <w:numId w:val="2"/>
        </w:numPr>
        <w:autoSpaceDE/>
        <w:autoSpaceDN/>
        <w:ind w:left="0" w:firstLine="709"/>
      </w:pPr>
      <w:r>
        <w:t>И</w:t>
      </w:r>
      <w:r w:rsidRPr="008632F3">
        <w:t>нвентаризация подконтрольных субъектов</w:t>
      </w:r>
      <w:r>
        <w:t xml:space="preserve"> (объектов)</w:t>
      </w:r>
      <w:r w:rsidRPr="008632F3">
        <w:t xml:space="preserve">, присвоение им класса </w:t>
      </w:r>
      <w:r w:rsidR="00104C62">
        <w:t>опасности</w:t>
      </w:r>
      <w:r>
        <w:t>;</w:t>
      </w:r>
    </w:p>
    <w:p w:rsidR="00520F7C" w:rsidRPr="008632F3" w:rsidRDefault="00520F7C" w:rsidP="00736C9D">
      <w:pPr>
        <w:widowControl/>
        <w:numPr>
          <w:ilvl w:val="0"/>
          <w:numId w:val="2"/>
        </w:numPr>
        <w:autoSpaceDE/>
        <w:autoSpaceDN/>
        <w:ind w:left="0" w:firstLine="709"/>
      </w:pPr>
      <w:r>
        <w:t>В</w:t>
      </w:r>
      <w:r w:rsidRPr="008632F3">
        <w:t xml:space="preserve">ыявление причин, факторов и условий, способствующих нарушению обязательных требований, определение способов устранения </w:t>
      </w:r>
      <w:r>
        <w:br/>
      </w:r>
      <w:r w:rsidRPr="008632F3">
        <w:t>или снижения рисков их возникновения;</w:t>
      </w:r>
    </w:p>
    <w:p w:rsidR="00520F7C" w:rsidRPr="008632F3" w:rsidRDefault="00520F7C" w:rsidP="00736C9D">
      <w:pPr>
        <w:widowControl/>
        <w:numPr>
          <w:ilvl w:val="0"/>
          <w:numId w:val="2"/>
        </w:numPr>
        <w:autoSpaceDE/>
        <w:autoSpaceDN/>
        <w:ind w:left="0" w:firstLine="709"/>
      </w:pPr>
      <w:r>
        <w:t>У</w:t>
      </w:r>
      <w:r w:rsidRPr="008632F3">
        <w:t xml:space="preserve">становление зависимости видов, форм и интенсивности профилактических мероприятий от признаков, характерных </w:t>
      </w:r>
      <w:r>
        <w:br/>
      </w:r>
      <w:r w:rsidRPr="008632F3">
        <w:t xml:space="preserve">для подконтрольных субъектов (объектов) и присвоенного им </w:t>
      </w:r>
      <w:r w:rsidR="00104C62">
        <w:t>класса опасности</w:t>
      </w:r>
      <w:r w:rsidRPr="008632F3">
        <w:t>;</w:t>
      </w:r>
    </w:p>
    <w:p w:rsidR="00520F7C" w:rsidRDefault="00520F7C" w:rsidP="00736C9D">
      <w:pPr>
        <w:widowControl/>
        <w:numPr>
          <w:ilvl w:val="0"/>
          <w:numId w:val="2"/>
        </w:numPr>
        <w:autoSpaceDE/>
        <w:autoSpaceDN/>
        <w:ind w:left="0" w:firstLine="709"/>
      </w:pPr>
      <w:r>
        <w:t>Ф</w:t>
      </w:r>
      <w:r w:rsidRPr="008632F3">
        <w:t xml:space="preserve">ормирование одинакового понимания обязательных требований </w:t>
      </w:r>
      <w:r>
        <w:br/>
      </w:r>
      <w:r w:rsidRPr="008632F3">
        <w:t xml:space="preserve">в соответствующих сферах у всех участников контрольно-надзорной </w:t>
      </w:r>
      <w:r>
        <w:br/>
      </w:r>
      <w:r w:rsidRPr="008632F3">
        <w:t>и профилактической деятельности</w:t>
      </w:r>
      <w:r>
        <w:t>.</w:t>
      </w:r>
    </w:p>
    <w:p w:rsidR="00520F7C" w:rsidRPr="008632F3" w:rsidRDefault="00520F7C" w:rsidP="00736C9D">
      <w:r w:rsidRPr="008632F3">
        <w:t>При планировании и осуществлении профилактических мероприятий соблюдаются следующие базовые принципы:</w:t>
      </w:r>
    </w:p>
    <w:p w:rsidR="00520F7C" w:rsidRPr="008632F3" w:rsidRDefault="00520F7C" w:rsidP="00736C9D">
      <w:pPr>
        <w:widowControl/>
        <w:numPr>
          <w:ilvl w:val="0"/>
          <w:numId w:val="3"/>
        </w:numPr>
        <w:autoSpaceDE/>
        <w:autoSpaceDN/>
        <w:ind w:left="0" w:firstLine="426"/>
      </w:pPr>
      <w:r w:rsidRPr="008632F3">
        <w:t>принцип понятности</w:t>
      </w:r>
      <w:r>
        <w:t xml:space="preserve"> –</w:t>
      </w:r>
      <w:r w:rsidRPr="008632F3">
        <w:t xml:space="preserve"> представление информации об обязательных требованиях в простой,</w:t>
      </w:r>
      <w:r>
        <w:t xml:space="preserve"> понятной, исчерпывающей форме: </w:t>
      </w:r>
      <w:r w:rsidRPr="008632F3">
        <w:t>описание,</w:t>
      </w:r>
      <w:r>
        <w:t xml:space="preserve"> </w:t>
      </w:r>
      <w:r w:rsidRPr="008632F3">
        <w:t>пояснение, приведение примеров самих обязательных требований, указание нормативных правовых актов</w:t>
      </w:r>
      <w:r>
        <w:t>,</w:t>
      </w:r>
      <w:r w:rsidRPr="008632F3">
        <w:t xml:space="preserve"> их содержащих и административных последствий за нарушение обязательных требований и др.;</w:t>
      </w:r>
    </w:p>
    <w:p w:rsidR="00520F7C" w:rsidRPr="008632F3" w:rsidRDefault="00520F7C" w:rsidP="00736C9D">
      <w:pPr>
        <w:widowControl/>
        <w:numPr>
          <w:ilvl w:val="0"/>
          <w:numId w:val="3"/>
        </w:numPr>
        <w:autoSpaceDE/>
        <w:autoSpaceDN/>
        <w:ind w:left="0" w:firstLine="426"/>
      </w:pPr>
      <w:r w:rsidRPr="008632F3">
        <w:t xml:space="preserve">принцип информационной открытости </w:t>
      </w:r>
      <w:r>
        <w:t>–</w:t>
      </w:r>
      <w:r w:rsidRPr="008632F3">
        <w:t xml:space="preserve"> доступность для </w:t>
      </w:r>
      <w:r w:rsidRPr="0071230A">
        <w:t>населения</w:t>
      </w:r>
      <w:r w:rsidRPr="008632F3">
        <w:t xml:space="preserve"> </w:t>
      </w:r>
      <w:r>
        <w:br/>
      </w:r>
      <w:r w:rsidRPr="008632F3">
        <w:t>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520F7C" w:rsidRPr="008632F3" w:rsidRDefault="00520F7C" w:rsidP="00736C9D">
      <w:pPr>
        <w:widowControl/>
        <w:numPr>
          <w:ilvl w:val="0"/>
          <w:numId w:val="3"/>
        </w:numPr>
        <w:autoSpaceDE/>
        <w:autoSpaceDN/>
        <w:ind w:left="0" w:firstLine="426"/>
      </w:pPr>
      <w:r w:rsidRPr="008632F3">
        <w:t xml:space="preserve">принцип вовлеченности </w:t>
      </w:r>
      <w:r>
        <w:t>–</w:t>
      </w:r>
      <w:r w:rsidRPr="008632F3">
        <w:t xml:space="preserve"> обеспечение включения подконтрольных субъектов посредством различных каналов и инструментов обратной связи </w:t>
      </w:r>
      <w:r>
        <w:br/>
      </w:r>
      <w:r w:rsidRPr="008632F3">
        <w:t>в процесс взаимодействия по поводу предмета профилактических мероприятий, их качества и результативности;</w:t>
      </w:r>
    </w:p>
    <w:p w:rsidR="00520F7C" w:rsidRPr="008632F3" w:rsidRDefault="00520F7C" w:rsidP="00736C9D">
      <w:pPr>
        <w:widowControl/>
        <w:numPr>
          <w:ilvl w:val="0"/>
          <w:numId w:val="3"/>
        </w:numPr>
        <w:autoSpaceDE/>
        <w:autoSpaceDN/>
        <w:ind w:left="0" w:firstLine="426"/>
      </w:pPr>
      <w:r w:rsidRPr="008632F3">
        <w:lastRenderedPageBreak/>
        <w:t xml:space="preserve">принцип полноты охвата </w:t>
      </w:r>
      <w:r>
        <w:t>–</w:t>
      </w:r>
      <w:r w:rsidRPr="008632F3">
        <w:t xml:space="preserve"> максимально полный охват профилактическими мероприятиями подконтрольных субъектов;</w:t>
      </w:r>
    </w:p>
    <w:p w:rsidR="00520F7C" w:rsidRPr="008632F3" w:rsidRDefault="00520F7C" w:rsidP="00736C9D">
      <w:pPr>
        <w:widowControl/>
        <w:numPr>
          <w:ilvl w:val="0"/>
          <w:numId w:val="3"/>
        </w:numPr>
        <w:autoSpaceDE/>
        <w:autoSpaceDN/>
        <w:ind w:left="0" w:firstLine="426"/>
      </w:pPr>
      <w:r w:rsidRPr="008632F3">
        <w:t xml:space="preserve">принцип актуальности </w:t>
      </w:r>
      <w:r>
        <w:t>–</w:t>
      </w:r>
      <w:r w:rsidRPr="008632F3">
        <w:t xml:space="preserve"> регулярная ревизия и обновление программы профилактических мероприятий, использование актуальных достижений науки и технологий при их проведении;</w:t>
      </w:r>
    </w:p>
    <w:p w:rsidR="00520F7C" w:rsidRPr="008632F3" w:rsidRDefault="00520F7C" w:rsidP="00736C9D">
      <w:pPr>
        <w:widowControl/>
        <w:numPr>
          <w:ilvl w:val="0"/>
          <w:numId w:val="3"/>
        </w:numPr>
        <w:autoSpaceDE/>
        <w:autoSpaceDN/>
        <w:ind w:left="0" w:firstLine="426"/>
      </w:pPr>
      <w:r w:rsidRPr="008632F3">
        <w:t xml:space="preserve">принцип релевантности </w:t>
      </w:r>
      <w:r>
        <w:t>–</w:t>
      </w:r>
      <w:r w:rsidRPr="008632F3">
        <w:t xml:space="preserve"> выбор набора видов и форм профилактических мероприятий, учитывающий особенности подконтрольных субъектов (специфика вида деятельности, размер организации, наиболее удобный способ коммуникации и др.) и объектов;</w:t>
      </w:r>
    </w:p>
    <w:p w:rsidR="00520F7C" w:rsidRDefault="00520F7C" w:rsidP="00736C9D">
      <w:pPr>
        <w:widowControl/>
        <w:numPr>
          <w:ilvl w:val="0"/>
          <w:numId w:val="3"/>
        </w:numPr>
        <w:autoSpaceDE/>
        <w:autoSpaceDN/>
        <w:ind w:left="0" w:firstLine="426"/>
      </w:pPr>
      <w:r w:rsidRPr="008632F3">
        <w:t xml:space="preserve">принцип периодичности </w:t>
      </w:r>
      <w:r>
        <w:t>–</w:t>
      </w:r>
      <w:r w:rsidRPr="008632F3">
        <w:t xml:space="preserve"> обеспечение регулярности проведения профилактических мероприятий.</w:t>
      </w:r>
    </w:p>
    <w:p w:rsidR="00520F7C" w:rsidRDefault="00520F7C" w:rsidP="00736C9D">
      <w:r w:rsidRPr="00C965E0">
        <w:t xml:space="preserve">Профилактическую работу на территории </w:t>
      </w:r>
      <w:r w:rsidR="005C720E">
        <w:t>Крымскому</w:t>
      </w:r>
      <w:r w:rsidR="00C237CA">
        <w:t xml:space="preserve"> управления</w:t>
      </w:r>
      <w:r w:rsidR="00C965E0" w:rsidRPr="00C965E0">
        <w:t xml:space="preserve"> Ростехнадзора</w:t>
      </w:r>
      <w:r w:rsidRPr="00C965E0">
        <w:t xml:space="preserve"> организу</w:t>
      </w:r>
      <w:r w:rsidR="00C965E0" w:rsidRPr="00C965E0">
        <w:t>е</w:t>
      </w:r>
      <w:r w:rsidRPr="00C965E0">
        <w:t>т и осуществля</w:t>
      </w:r>
      <w:r w:rsidR="00C965E0" w:rsidRPr="00C965E0">
        <w:t>е</w:t>
      </w:r>
      <w:r w:rsidRPr="00C965E0">
        <w:t xml:space="preserve">т </w:t>
      </w:r>
      <w:r w:rsidR="00C237CA">
        <w:t>межрегиональный отдел по надзору за гидротехническими сооружениями</w:t>
      </w:r>
      <w:r w:rsidRPr="00C965E0">
        <w:t>.</w:t>
      </w:r>
    </w:p>
    <w:p w:rsidR="00540239" w:rsidRDefault="009E3FCB" w:rsidP="00736C9D">
      <w:r>
        <w:t xml:space="preserve">Сроки реализации Программы: </w:t>
      </w:r>
      <w:r w:rsidR="00DE1080">
        <w:t>2020 – 2022</w:t>
      </w:r>
      <w:r>
        <w:t xml:space="preserve"> годы.</w:t>
      </w:r>
    </w:p>
    <w:p w:rsidR="009E3FCB" w:rsidRDefault="009E3FCB" w:rsidP="00736C9D">
      <w:r>
        <w:t>Основные этапы:</w:t>
      </w:r>
    </w:p>
    <w:p w:rsidR="006420BA" w:rsidRDefault="002E1760" w:rsidP="00736C9D">
      <w:r>
        <w:t>Первый этап включает в себя налаживание контактов с поднадзорными субъектами; аналитическ</w:t>
      </w:r>
      <w:r w:rsidR="006420BA">
        <w:t>ую</w:t>
      </w:r>
      <w:r>
        <w:t xml:space="preserve"> работ</w:t>
      </w:r>
      <w:r w:rsidR="006420BA">
        <w:t>у</w:t>
      </w:r>
      <w:r>
        <w:t xml:space="preserve"> по состоянию подконтрольной среды; организационно-правовые меры по формированию и ведению</w:t>
      </w:r>
      <w:r w:rsidR="006420BA">
        <w:t xml:space="preserve"> нормативно-правовой базы, содержащей документы по соблюдению обязательных требований.</w:t>
      </w:r>
    </w:p>
    <w:p w:rsidR="009E3FCB" w:rsidRDefault="006420BA" w:rsidP="00736C9D">
      <w:r>
        <w:t>Второй этап включает в се</w:t>
      </w:r>
      <w:r w:rsidR="00960204">
        <w:t>бя то, что планируется сделать в рамках реализации Программы.</w:t>
      </w:r>
    </w:p>
    <w:p w:rsidR="00153C5D" w:rsidRPr="00736C9D" w:rsidRDefault="00736C9D" w:rsidP="00736C9D">
      <w:pPr>
        <w:pStyle w:val="ConsPlusTitle"/>
        <w:spacing w:line="360" w:lineRule="auto"/>
        <w:jc w:val="center"/>
        <w:outlineLvl w:val="1"/>
      </w:pPr>
      <w:r w:rsidRPr="00736C9D">
        <w:t xml:space="preserve">IV. ПЛАН-ГРАФИК РЕАЛИЗАЦИИ ПРОГРАММЫ </w:t>
      </w:r>
    </w:p>
    <w:p w:rsidR="00153C5D" w:rsidRDefault="00736C9D" w:rsidP="00736C9D">
      <w:pPr>
        <w:pStyle w:val="ConsPlusTitle"/>
        <w:spacing w:line="360" w:lineRule="auto"/>
        <w:jc w:val="center"/>
        <w:outlineLvl w:val="1"/>
      </w:pPr>
      <w:r w:rsidRPr="00736C9D">
        <w:t xml:space="preserve">ПРОФИЛАКТИКИ ОБЯЗАТЕЛЬНЫХ ТРЕБОВАНИЙ </w:t>
      </w:r>
    </w:p>
    <w:p w:rsidR="007F4461" w:rsidRDefault="009F218B" w:rsidP="00736C9D">
      <w:pPr>
        <w:pStyle w:val="ConsPlusTitle"/>
        <w:spacing w:line="360" w:lineRule="auto"/>
        <w:ind w:firstLine="709"/>
        <w:jc w:val="both"/>
        <w:outlineLvl w:val="1"/>
        <w:rPr>
          <w:b w:val="0"/>
        </w:rPr>
      </w:pPr>
      <w:r w:rsidRPr="009F218B">
        <w:rPr>
          <w:b w:val="0"/>
        </w:rPr>
        <w:t>Приложение</w:t>
      </w:r>
      <w:r>
        <w:rPr>
          <w:b w:val="0"/>
        </w:rPr>
        <w:t xml:space="preserve"> </w:t>
      </w:r>
      <w:r w:rsidR="00C237CA">
        <w:rPr>
          <w:b w:val="0"/>
        </w:rPr>
        <w:t xml:space="preserve">1, 2 </w:t>
      </w:r>
      <w:r w:rsidRPr="009F218B">
        <w:rPr>
          <w:b w:val="0"/>
        </w:rPr>
        <w:t xml:space="preserve">к </w:t>
      </w:r>
      <w:r w:rsidR="005E07AF">
        <w:rPr>
          <w:b w:val="0"/>
        </w:rPr>
        <w:t>П</w:t>
      </w:r>
      <w:r w:rsidRPr="009F218B">
        <w:rPr>
          <w:b w:val="0"/>
        </w:rPr>
        <w:t>рограмме профилактики</w:t>
      </w:r>
      <w:r>
        <w:rPr>
          <w:b w:val="0"/>
        </w:rPr>
        <w:t xml:space="preserve"> </w:t>
      </w:r>
      <w:r w:rsidRPr="009F218B">
        <w:rPr>
          <w:b w:val="0"/>
        </w:rPr>
        <w:t>нарушений обязательных требований</w:t>
      </w:r>
      <w:r w:rsidR="00C06631">
        <w:rPr>
          <w:b w:val="0"/>
        </w:rPr>
        <w:t xml:space="preserve"> (прилага</w:t>
      </w:r>
      <w:r w:rsidR="00C237CA">
        <w:rPr>
          <w:b w:val="0"/>
        </w:rPr>
        <w:t>ю</w:t>
      </w:r>
      <w:r w:rsidR="00C06631">
        <w:rPr>
          <w:b w:val="0"/>
        </w:rPr>
        <w:t>тся)</w:t>
      </w:r>
      <w:r w:rsidR="00153C5D">
        <w:rPr>
          <w:b w:val="0"/>
        </w:rPr>
        <w:t>.</w:t>
      </w:r>
    </w:p>
    <w:p w:rsidR="007F4461" w:rsidRPr="00736C9D" w:rsidRDefault="00736C9D" w:rsidP="00DD0A12">
      <w:pPr>
        <w:pStyle w:val="ConsPlusTitle"/>
        <w:keepNext/>
        <w:widowControl/>
        <w:spacing w:before="120" w:after="120" w:line="360" w:lineRule="auto"/>
        <w:jc w:val="center"/>
        <w:outlineLvl w:val="1"/>
      </w:pPr>
      <w:r w:rsidRPr="00736C9D">
        <w:rPr>
          <w:lang w:val="en-US"/>
        </w:rPr>
        <w:t>V</w:t>
      </w:r>
      <w:r w:rsidRPr="00736C9D">
        <w:t>. ОПРЕДЕЛЕНИЕ РЕСУРСНОГО ОБЕСПЕЧЕНИЯ ПРОГРАММЫ</w:t>
      </w:r>
    </w:p>
    <w:p w:rsidR="00B24EA0" w:rsidRDefault="00C47CC5" w:rsidP="00DE1080">
      <w:pPr>
        <w:pStyle w:val="ConsPlusTitle"/>
        <w:spacing w:line="23" w:lineRule="atLeast"/>
        <w:ind w:firstLine="709"/>
        <w:jc w:val="both"/>
        <w:rPr>
          <w:b w:val="0"/>
        </w:rPr>
      </w:pPr>
      <w:r w:rsidRPr="00AA4024">
        <w:rPr>
          <w:b w:val="0"/>
        </w:rPr>
        <w:t xml:space="preserve">Для обеспечения реализации Программы привлечен </w:t>
      </w:r>
      <w:r w:rsidR="00431F79" w:rsidRPr="00431F79">
        <w:rPr>
          <w:b w:val="0"/>
        </w:rPr>
        <w:t>межрегиональный отдел по надзору за гидротехническими сооружениями</w:t>
      </w:r>
      <w:r w:rsidR="00C965E0">
        <w:rPr>
          <w:b w:val="0"/>
        </w:rPr>
        <w:t xml:space="preserve"> </w:t>
      </w:r>
      <w:r w:rsidR="005C720E">
        <w:rPr>
          <w:b w:val="0"/>
        </w:rPr>
        <w:t>Крымского</w:t>
      </w:r>
      <w:r w:rsidR="00431F79" w:rsidRPr="00431F79">
        <w:rPr>
          <w:b w:val="0"/>
        </w:rPr>
        <w:t xml:space="preserve"> </w:t>
      </w:r>
      <w:r w:rsidR="00431F79" w:rsidRPr="00431F79">
        <w:rPr>
          <w:b w:val="0"/>
        </w:rPr>
        <w:lastRenderedPageBreak/>
        <w:t>управления Ростехнадзора</w:t>
      </w:r>
      <w:r w:rsidR="00C965E0">
        <w:rPr>
          <w:b w:val="0"/>
        </w:rPr>
        <w:t xml:space="preserve"> </w:t>
      </w:r>
      <w:r w:rsidRPr="00AA4024">
        <w:rPr>
          <w:b w:val="0"/>
        </w:rPr>
        <w:t xml:space="preserve">в рамках </w:t>
      </w:r>
      <w:r w:rsidR="00AA4024" w:rsidRPr="00AA4024">
        <w:rPr>
          <w:b w:val="0"/>
        </w:rPr>
        <w:t>своего направления</w:t>
      </w:r>
      <w:r w:rsidRPr="00AA4024">
        <w:rPr>
          <w:b w:val="0"/>
        </w:rPr>
        <w:t xml:space="preserve"> ответственности. </w:t>
      </w:r>
    </w:p>
    <w:p w:rsidR="005663E8" w:rsidRPr="00736C9D" w:rsidRDefault="00736C9D" w:rsidP="00DD0A12">
      <w:pPr>
        <w:pStyle w:val="ConsPlusTitle"/>
        <w:keepNext/>
        <w:spacing w:before="120" w:after="120"/>
        <w:jc w:val="center"/>
      </w:pPr>
      <w:r w:rsidRPr="00736C9D">
        <w:rPr>
          <w:lang w:val="en-US"/>
        </w:rPr>
        <w:t>VI</w:t>
      </w:r>
      <w:r w:rsidRPr="00736C9D">
        <w:t>. ПЕРЕЧЕНЬ УПОЛНОМОЧЕННЫХ ДОЛЖНОСТНЫХ ЛИЦ (С</w:t>
      </w:r>
      <w:r w:rsidR="00DE1080">
        <w:t> </w:t>
      </w:r>
      <w:r w:rsidRPr="00736C9D">
        <w:t>КОНТАКТАМИ), ОТВЕТСТВЕННЫХ ЗА ОРГАНИЗАЦИЮ И ПРОВЕДЕНИЕ ПРОФИЛАКТИЧЕСКИХ МЕРОПРИЯТИЙ.</w:t>
      </w:r>
    </w:p>
    <w:p w:rsidR="009F218B" w:rsidRDefault="005663E8" w:rsidP="00DE1080">
      <w:pPr>
        <w:pStyle w:val="ConsPlusNormal"/>
        <w:spacing w:line="23" w:lineRule="atLeast"/>
        <w:ind w:firstLine="709"/>
        <w:jc w:val="both"/>
      </w:pPr>
      <w:r w:rsidRPr="007E45B3">
        <w:t xml:space="preserve">Руководителем Программы надзора за безопасностью </w:t>
      </w:r>
      <w:r w:rsidR="00350E2A" w:rsidRPr="007E45B3">
        <w:t>гидротехнических сооружений</w:t>
      </w:r>
      <w:r w:rsidRPr="007E45B3">
        <w:t xml:space="preserve"> назначен </w:t>
      </w:r>
      <w:r w:rsidR="007E45B3" w:rsidRPr="007E45B3">
        <w:rPr>
          <w:szCs w:val="28"/>
        </w:rPr>
        <w:t>начальник межрегионального отдела государственного энергетического надзора и надзора в области безопасности гидротехнических сооружений Крымского управления Ростехнадзора</w:t>
      </w:r>
      <w:r w:rsidR="00AA4024" w:rsidRPr="007E45B3">
        <w:t xml:space="preserve"> </w:t>
      </w:r>
      <w:r w:rsidR="007E45B3" w:rsidRPr="007E45B3">
        <w:t>В.М. Козлов.</w:t>
      </w:r>
    </w:p>
    <w:p w:rsidR="000D6E74" w:rsidRDefault="005663E8" w:rsidP="00DE1080">
      <w:pPr>
        <w:pStyle w:val="ConsPlusNormal"/>
        <w:spacing w:line="23" w:lineRule="atLeast"/>
        <w:ind w:firstLine="709"/>
        <w:jc w:val="both"/>
      </w:pPr>
      <w:r>
        <w:t>П</w:t>
      </w:r>
      <w:r w:rsidR="009F218B">
        <w:t>еречень должностных лиц</w:t>
      </w:r>
      <w:r w:rsidR="00C5639B">
        <w:t xml:space="preserve"> </w:t>
      </w:r>
      <w:r w:rsidR="005C720E">
        <w:t>Крымского</w:t>
      </w:r>
      <w:r w:rsidR="005C14AC">
        <w:t xml:space="preserve"> управления</w:t>
      </w:r>
      <w:r w:rsidR="005C14AC" w:rsidRPr="00C965E0">
        <w:t xml:space="preserve"> Ростехнадзора</w:t>
      </w:r>
      <w:r>
        <w:t>,</w:t>
      </w:r>
      <w:r w:rsidR="00C5639B">
        <w:t xml:space="preserve"> ответственных за организацию и проведение мероприятий </w:t>
      </w:r>
      <w:r w:rsidR="005E07AF">
        <w:t>П</w:t>
      </w:r>
      <w:r w:rsidR="00C5639B">
        <w:t>рограммы</w:t>
      </w:r>
      <w:r>
        <w:t xml:space="preserve"> приведен в таблице ниже</w:t>
      </w:r>
      <w:r w:rsidR="00C5639B">
        <w:t xml:space="preserve">. </w:t>
      </w:r>
      <w:r w:rsidR="009F218B">
        <w:t xml:space="preserve"> </w:t>
      </w:r>
    </w:p>
    <w:p w:rsidR="00A11511" w:rsidRDefault="00A11511" w:rsidP="00DE1080">
      <w:pPr>
        <w:pStyle w:val="ConsPlusNormal"/>
        <w:spacing w:line="23" w:lineRule="atLeast"/>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14"/>
        <w:gridCol w:w="2013"/>
        <w:gridCol w:w="1984"/>
        <w:gridCol w:w="3226"/>
      </w:tblGrid>
      <w:tr w:rsidR="00A11511" w:rsidRPr="00A11511" w:rsidTr="00C965E0">
        <w:trPr>
          <w:trHeight w:val="1170"/>
        </w:trPr>
        <w:tc>
          <w:tcPr>
            <w:tcW w:w="534" w:type="dxa"/>
            <w:vAlign w:val="center"/>
          </w:tcPr>
          <w:p w:rsidR="00C965E0" w:rsidRPr="00A11511" w:rsidRDefault="006F5FCE" w:rsidP="00736C9D">
            <w:pPr>
              <w:spacing w:line="240" w:lineRule="auto"/>
              <w:ind w:firstLine="0"/>
              <w:rPr>
                <w:color w:val="1F497D" w:themeColor="text2"/>
                <w:sz w:val="22"/>
                <w:szCs w:val="22"/>
              </w:rPr>
            </w:pPr>
            <w:r w:rsidRPr="00A11511">
              <w:rPr>
                <w:color w:val="1F497D" w:themeColor="text2"/>
                <w:sz w:val="22"/>
                <w:szCs w:val="22"/>
              </w:rPr>
              <w:t>№</w:t>
            </w:r>
          </w:p>
          <w:p w:rsidR="006F5FCE" w:rsidRPr="00A11511" w:rsidRDefault="006F5FCE" w:rsidP="00736C9D">
            <w:pPr>
              <w:spacing w:line="240" w:lineRule="auto"/>
              <w:ind w:firstLine="0"/>
              <w:rPr>
                <w:color w:val="1F497D" w:themeColor="text2"/>
                <w:sz w:val="22"/>
                <w:szCs w:val="22"/>
              </w:rPr>
            </w:pPr>
            <w:r w:rsidRPr="00A11511">
              <w:rPr>
                <w:color w:val="1F497D" w:themeColor="text2"/>
                <w:sz w:val="22"/>
                <w:szCs w:val="22"/>
              </w:rPr>
              <w:t>п/п</w:t>
            </w:r>
          </w:p>
        </w:tc>
        <w:tc>
          <w:tcPr>
            <w:tcW w:w="1814" w:type="dxa"/>
            <w:vAlign w:val="center"/>
          </w:tcPr>
          <w:p w:rsidR="006F5FCE" w:rsidRPr="00A11511" w:rsidRDefault="006F5FCE" w:rsidP="00736C9D">
            <w:pPr>
              <w:spacing w:line="240" w:lineRule="auto"/>
              <w:ind w:firstLine="0"/>
              <w:jc w:val="center"/>
              <w:rPr>
                <w:color w:val="1F497D" w:themeColor="text2"/>
                <w:sz w:val="22"/>
                <w:szCs w:val="22"/>
              </w:rPr>
            </w:pPr>
            <w:r w:rsidRPr="00A11511">
              <w:rPr>
                <w:color w:val="1F497D" w:themeColor="text2"/>
                <w:sz w:val="22"/>
                <w:szCs w:val="22"/>
              </w:rPr>
              <w:t>ФИО</w:t>
            </w:r>
          </w:p>
        </w:tc>
        <w:tc>
          <w:tcPr>
            <w:tcW w:w="2013" w:type="dxa"/>
            <w:vAlign w:val="center"/>
          </w:tcPr>
          <w:p w:rsidR="006F5FCE" w:rsidRPr="00A11511" w:rsidRDefault="006F5FCE" w:rsidP="00736C9D">
            <w:pPr>
              <w:spacing w:line="240" w:lineRule="auto"/>
              <w:ind w:firstLine="0"/>
              <w:jc w:val="center"/>
              <w:rPr>
                <w:color w:val="1F497D" w:themeColor="text2"/>
                <w:sz w:val="22"/>
                <w:szCs w:val="22"/>
              </w:rPr>
            </w:pPr>
            <w:r w:rsidRPr="00A11511">
              <w:rPr>
                <w:color w:val="1F497D" w:themeColor="text2"/>
                <w:sz w:val="22"/>
                <w:szCs w:val="22"/>
              </w:rPr>
              <w:t>Должность сотрудника</w:t>
            </w:r>
          </w:p>
        </w:tc>
        <w:tc>
          <w:tcPr>
            <w:tcW w:w="1984" w:type="dxa"/>
            <w:vAlign w:val="center"/>
          </w:tcPr>
          <w:p w:rsidR="006F5FCE" w:rsidRPr="00A11511" w:rsidRDefault="006F5FCE" w:rsidP="00736C9D">
            <w:pPr>
              <w:spacing w:line="240" w:lineRule="auto"/>
              <w:ind w:firstLine="0"/>
              <w:jc w:val="center"/>
              <w:rPr>
                <w:color w:val="1F497D" w:themeColor="text2"/>
                <w:sz w:val="22"/>
                <w:szCs w:val="22"/>
              </w:rPr>
            </w:pPr>
            <w:r w:rsidRPr="00A11511">
              <w:rPr>
                <w:color w:val="1F497D" w:themeColor="text2"/>
                <w:sz w:val="22"/>
                <w:szCs w:val="22"/>
              </w:rPr>
              <w:t>Телефон домашний, телефон рабочий, телефон мобильный (обязательны два телефона)</w:t>
            </w:r>
          </w:p>
        </w:tc>
        <w:tc>
          <w:tcPr>
            <w:tcW w:w="3226" w:type="dxa"/>
            <w:vAlign w:val="center"/>
          </w:tcPr>
          <w:p w:rsidR="006F5FCE" w:rsidRPr="00A11511" w:rsidRDefault="006F5FCE" w:rsidP="00736C9D">
            <w:pPr>
              <w:spacing w:line="240" w:lineRule="auto"/>
              <w:ind w:firstLine="0"/>
              <w:jc w:val="center"/>
              <w:rPr>
                <w:color w:val="1F497D" w:themeColor="text2"/>
                <w:sz w:val="22"/>
                <w:szCs w:val="22"/>
              </w:rPr>
            </w:pPr>
            <w:r w:rsidRPr="00A11511">
              <w:rPr>
                <w:color w:val="1F497D" w:themeColor="text2"/>
                <w:sz w:val="22"/>
                <w:szCs w:val="22"/>
              </w:rPr>
              <w:t>Электронная почта</w:t>
            </w:r>
          </w:p>
        </w:tc>
      </w:tr>
      <w:tr w:rsidR="006F5FCE" w:rsidRPr="00A11511" w:rsidTr="00C965E0">
        <w:trPr>
          <w:trHeight w:val="600"/>
        </w:trPr>
        <w:tc>
          <w:tcPr>
            <w:tcW w:w="534" w:type="dxa"/>
            <w:vAlign w:val="center"/>
          </w:tcPr>
          <w:p w:rsidR="006F5FCE" w:rsidRPr="00A11511" w:rsidRDefault="00C965E0" w:rsidP="00736C9D">
            <w:pPr>
              <w:spacing w:line="240" w:lineRule="auto"/>
              <w:ind w:firstLine="0"/>
              <w:rPr>
                <w:sz w:val="22"/>
                <w:szCs w:val="22"/>
              </w:rPr>
            </w:pPr>
            <w:r w:rsidRPr="00A11511">
              <w:rPr>
                <w:sz w:val="22"/>
                <w:szCs w:val="22"/>
              </w:rPr>
              <w:t>1</w:t>
            </w:r>
          </w:p>
        </w:tc>
        <w:tc>
          <w:tcPr>
            <w:tcW w:w="1814" w:type="dxa"/>
            <w:vAlign w:val="center"/>
          </w:tcPr>
          <w:p w:rsidR="005C720E" w:rsidRPr="00A11511" w:rsidRDefault="005C720E" w:rsidP="00736C9D">
            <w:pPr>
              <w:spacing w:line="240" w:lineRule="auto"/>
              <w:ind w:firstLine="0"/>
              <w:rPr>
                <w:sz w:val="22"/>
                <w:szCs w:val="22"/>
              </w:rPr>
            </w:pPr>
            <w:r w:rsidRPr="00A11511">
              <w:rPr>
                <w:sz w:val="22"/>
                <w:szCs w:val="22"/>
              </w:rPr>
              <w:t xml:space="preserve">Козлов </w:t>
            </w:r>
          </w:p>
          <w:p w:rsidR="006F5FCE" w:rsidRPr="00A11511" w:rsidRDefault="005C720E" w:rsidP="00736C9D">
            <w:pPr>
              <w:spacing w:line="240" w:lineRule="auto"/>
              <w:ind w:firstLine="0"/>
              <w:rPr>
                <w:sz w:val="22"/>
                <w:szCs w:val="22"/>
              </w:rPr>
            </w:pPr>
            <w:r w:rsidRPr="00A11511">
              <w:rPr>
                <w:sz w:val="22"/>
                <w:szCs w:val="22"/>
              </w:rPr>
              <w:t>Валерий Маратович</w:t>
            </w:r>
          </w:p>
        </w:tc>
        <w:tc>
          <w:tcPr>
            <w:tcW w:w="2013" w:type="dxa"/>
            <w:vAlign w:val="center"/>
          </w:tcPr>
          <w:p w:rsidR="006F5FCE" w:rsidRPr="00A11511" w:rsidRDefault="006F5FCE" w:rsidP="00736C9D">
            <w:pPr>
              <w:spacing w:line="240" w:lineRule="auto"/>
              <w:ind w:firstLine="0"/>
              <w:rPr>
                <w:sz w:val="22"/>
                <w:szCs w:val="22"/>
              </w:rPr>
            </w:pPr>
            <w:r w:rsidRPr="00A11511">
              <w:rPr>
                <w:sz w:val="22"/>
                <w:szCs w:val="22"/>
              </w:rPr>
              <w:t>Начальник отдела</w:t>
            </w:r>
          </w:p>
        </w:tc>
        <w:tc>
          <w:tcPr>
            <w:tcW w:w="1984" w:type="dxa"/>
            <w:vAlign w:val="center"/>
          </w:tcPr>
          <w:p w:rsidR="006F5FCE" w:rsidRPr="00A11511" w:rsidRDefault="006F5FCE" w:rsidP="00736C9D">
            <w:pPr>
              <w:spacing w:line="240" w:lineRule="auto"/>
              <w:ind w:firstLine="0"/>
              <w:rPr>
                <w:sz w:val="22"/>
                <w:szCs w:val="22"/>
              </w:rPr>
            </w:pPr>
            <w:r w:rsidRPr="00A11511">
              <w:rPr>
                <w:sz w:val="22"/>
                <w:szCs w:val="22"/>
              </w:rPr>
              <w:t>Раб. Тел.</w:t>
            </w:r>
          </w:p>
          <w:p w:rsidR="006F5FCE" w:rsidRPr="00A11511" w:rsidRDefault="005C720E" w:rsidP="00736C9D">
            <w:pPr>
              <w:spacing w:line="240" w:lineRule="auto"/>
              <w:ind w:firstLine="0"/>
              <w:rPr>
                <w:sz w:val="22"/>
                <w:szCs w:val="22"/>
              </w:rPr>
            </w:pPr>
            <w:r w:rsidRPr="00A11511">
              <w:rPr>
                <w:sz w:val="22"/>
                <w:szCs w:val="22"/>
              </w:rPr>
              <w:t>8 (3652) 77-26-27</w:t>
            </w:r>
          </w:p>
        </w:tc>
        <w:tc>
          <w:tcPr>
            <w:tcW w:w="3226" w:type="dxa"/>
            <w:vAlign w:val="center"/>
          </w:tcPr>
          <w:p w:rsidR="006F5FCE" w:rsidRPr="00A11511" w:rsidRDefault="00724979" w:rsidP="00724979">
            <w:pPr>
              <w:spacing w:line="240" w:lineRule="auto"/>
              <w:ind w:firstLine="0"/>
              <w:rPr>
                <w:sz w:val="22"/>
                <w:szCs w:val="22"/>
              </w:rPr>
            </w:pPr>
            <w:proofErr w:type="spellStart"/>
            <w:r w:rsidRPr="00A11511">
              <w:rPr>
                <w:sz w:val="22"/>
                <w:szCs w:val="22"/>
                <w:lang w:val="en-US"/>
              </w:rPr>
              <w:t>vm</w:t>
            </w:r>
            <w:proofErr w:type="spellEnd"/>
            <w:r w:rsidRPr="00A11511">
              <w:rPr>
                <w:sz w:val="22"/>
                <w:szCs w:val="22"/>
              </w:rPr>
              <w:t>.</w:t>
            </w:r>
            <w:proofErr w:type="spellStart"/>
            <w:r w:rsidRPr="00A11511">
              <w:rPr>
                <w:sz w:val="22"/>
                <w:szCs w:val="22"/>
                <w:lang w:val="en-US"/>
              </w:rPr>
              <w:t>kozlov</w:t>
            </w:r>
            <w:proofErr w:type="spellEnd"/>
            <w:r w:rsidR="006F5FCE" w:rsidRPr="00A11511">
              <w:rPr>
                <w:sz w:val="22"/>
                <w:szCs w:val="22"/>
              </w:rPr>
              <w:t>@</w:t>
            </w:r>
            <w:r w:rsidRPr="00A11511">
              <w:rPr>
                <w:sz w:val="22"/>
                <w:szCs w:val="22"/>
              </w:rPr>
              <w:t>crim.gosnadzor.ru</w:t>
            </w:r>
          </w:p>
        </w:tc>
      </w:tr>
      <w:tr w:rsidR="006F5FCE" w:rsidRPr="00A11511" w:rsidTr="00C965E0">
        <w:trPr>
          <w:trHeight w:val="975"/>
        </w:trPr>
        <w:tc>
          <w:tcPr>
            <w:tcW w:w="534" w:type="dxa"/>
            <w:vAlign w:val="center"/>
          </w:tcPr>
          <w:p w:rsidR="006F5FCE" w:rsidRPr="00A11511" w:rsidRDefault="00C965E0" w:rsidP="00736C9D">
            <w:pPr>
              <w:spacing w:line="240" w:lineRule="auto"/>
              <w:ind w:firstLine="0"/>
              <w:rPr>
                <w:sz w:val="22"/>
                <w:szCs w:val="22"/>
              </w:rPr>
            </w:pPr>
            <w:r w:rsidRPr="00A11511">
              <w:rPr>
                <w:sz w:val="22"/>
                <w:szCs w:val="22"/>
              </w:rPr>
              <w:t>2</w:t>
            </w:r>
          </w:p>
        </w:tc>
        <w:tc>
          <w:tcPr>
            <w:tcW w:w="1814" w:type="dxa"/>
            <w:vAlign w:val="center"/>
          </w:tcPr>
          <w:p w:rsidR="006F5FCE" w:rsidRPr="00A11511" w:rsidRDefault="005C720E" w:rsidP="00736C9D">
            <w:pPr>
              <w:spacing w:line="240" w:lineRule="auto"/>
              <w:ind w:firstLine="0"/>
              <w:rPr>
                <w:sz w:val="22"/>
                <w:szCs w:val="22"/>
              </w:rPr>
            </w:pPr>
            <w:r w:rsidRPr="00A11511">
              <w:rPr>
                <w:sz w:val="22"/>
                <w:szCs w:val="22"/>
              </w:rPr>
              <w:t>Яковенко Виталий Станиславич</w:t>
            </w:r>
          </w:p>
        </w:tc>
        <w:tc>
          <w:tcPr>
            <w:tcW w:w="2013" w:type="dxa"/>
            <w:vAlign w:val="center"/>
          </w:tcPr>
          <w:p w:rsidR="006F5FCE" w:rsidRPr="00A11511" w:rsidRDefault="005C720E" w:rsidP="00736C9D">
            <w:pPr>
              <w:spacing w:line="240" w:lineRule="auto"/>
              <w:ind w:firstLine="0"/>
              <w:rPr>
                <w:sz w:val="22"/>
                <w:szCs w:val="22"/>
              </w:rPr>
            </w:pPr>
            <w:r w:rsidRPr="00A11511">
              <w:rPr>
                <w:sz w:val="22"/>
                <w:szCs w:val="22"/>
              </w:rPr>
              <w:t>Главный государственный инспектор</w:t>
            </w:r>
          </w:p>
        </w:tc>
        <w:tc>
          <w:tcPr>
            <w:tcW w:w="1984" w:type="dxa"/>
            <w:vAlign w:val="center"/>
          </w:tcPr>
          <w:p w:rsidR="006F5FCE" w:rsidRPr="00A11511" w:rsidRDefault="006F5FCE" w:rsidP="00736C9D">
            <w:pPr>
              <w:spacing w:line="240" w:lineRule="auto"/>
              <w:ind w:firstLine="0"/>
              <w:rPr>
                <w:sz w:val="22"/>
                <w:szCs w:val="22"/>
              </w:rPr>
            </w:pPr>
            <w:r w:rsidRPr="00A11511">
              <w:rPr>
                <w:sz w:val="22"/>
                <w:szCs w:val="22"/>
              </w:rPr>
              <w:t>Раб. Тел.</w:t>
            </w:r>
          </w:p>
          <w:p w:rsidR="006F5FCE" w:rsidRPr="00A11511" w:rsidRDefault="005C720E" w:rsidP="00736C9D">
            <w:pPr>
              <w:spacing w:line="240" w:lineRule="auto"/>
              <w:ind w:firstLine="0"/>
              <w:rPr>
                <w:sz w:val="22"/>
                <w:szCs w:val="22"/>
              </w:rPr>
            </w:pPr>
            <w:r w:rsidRPr="00A11511">
              <w:rPr>
                <w:sz w:val="22"/>
                <w:szCs w:val="22"/>
              </w:rPr>
              <w:t>8 (3652) 77-26-16</w:t>
            </w:r>
          </w:p>
        </w:tc>
        <w:tc>
          <w:tcPr>
            <w:tcW w:w="3226" w:type="dxa"/>
            <w:vAlign w:val="center"/>
          </w:tcPr>
          <w:p w:rsidR="006F5FCE" w:rsidRPr="00A11511" w:rsidRDefault="00724979" w:rsidP="00736C9D">
            <w:pPr>
              <w:spacing w:line="240" w:lineRule="auto"/>
              <w:ind w:firstLine="0"/>
              <w:rPr>
                <w:sz w:val="22"/>
                <w:szCs w:val="22"/>
              </w:rPr>
            </w:pPr>
            <w:r w:rsidRPr="00A11511">
              <w:rPr>
                <w:sz w:val="22"/>
                <w:szCs w:val="22"/>
              </w:rPr>
              <w:t>v.yakovenko@crim.gosnadzor.ru</w:t>
            </w:r>
          </w:p>
        </w:tc>
      </w:tr>
      <w:tr w:rsidR="00C965E0" w:rsidRPr="00A11511" w:rsidTr="00C965E0">
        <w:trPr>
          <w:trHeight w:val="975"/>
        </w:trPr>
        <w:tc>
          <w:tcPr>
            <w:tcW w:w="534" w:type="dxa"/>
            <w:vAlign w:val="center"/>
          </w:tcPr>
          <w:p w:rsidR="00C965E0" w:rsidRPr="00A11511" w:rsidRDefault="00C965E0" w:rsidP="00736C9D">
            <w:pPr>
              <w:spacing w:line="240" w:lineRule="auto"/>
              <w:ind w:firstLine="0"/>
              <w:rPr>
                <w:sz w:val="22"/>
                <w:szCs w:val="22"/>
              </w:rPr>
            </w:pPr>
            <w:r w:rsidRPr="00A11511">
              <w:rPr>
                <w:sz w:val="22"/>
                <w:szCs w:val="22"/>
              </w:rPr>
              <w:t>3</w:t>
            </w:r>
          </w:p>
        </w:tc>
        <w:tc>
          <w:tcPr>
            <w:tcW w:w="1814" w:type="dxa"/>
            <w:vAlign w:val="center"/>
          </w:tcPr>
          <w:p w:rsidR="00C965E0" w:rsidRPr="00A11511" w:rsidRDefault="005C720E" w:rsidP="003D4295">
            <w:pPr>
              <w:spacing w:line="240" w:lineRule="auto"/>
              <w:ind w:firstLine="0"/>
              <w:jc w:val="left"/>
              <w:rPr>
                <w:sz w:val="22"/>
                <w:szCs w:val="22"/>
              </w:rPr>
            </w:pPr>
            <w:r w:rsidRPr="00A11511">
              <w:rPr>
                <w:sz w:val="22"/>
                <w:szCs w:val="22"/>
              </w:rPr>
              <w:t>Супрун Сергей Сергеевич</w:t>
            </w:r>
          </w:p>
        </w:tc>
        <w:tc>
          <w:tcPr>
            <w:tcW w:w="2013" w:type="dxa"/>
            <w:vAlign w:val="center"/>
          </w:tcPr>
          <w:p w:rsidR="00C965E0" w:rsidRPr="00A11511" w:rsidRDefault="005C720E" w:rsidP="00736C9D">
            <w:pPr>
              <w:spacing w:line="240" w:lineRule="auto"/>
              <w:ind w:firstLine="0"/>
              <w:rPr>
                <w:sz w:val="22"/>
                <w:szCs w:val="22"/>
              </w:rPr>
            </w:pPr>
            <w:r w:rsidRPr="00A11511">
              <w:rPr>
                <w:sz w:val="22"/>
                <w:szCs w:val="22"/>
              </w:rPr>
              <w:t>Государственный инспектор</w:t>
            </w:r>
          </w:p>
        </w:tc>
        <w:tc>
          <w:tcPr>
            <w:tcW w:w="1984" w:type="dxa"/>
            <w:vAlign w:val="center"/>
          </w:tcPr>
          <w:p w:rsidR="00C965E0" w:rsidRPr="00A11511" w:rsidRDefault="00C965E0" w:rsidP="00736C9D">
            <w:pPr>
              <w:spacing w:line="240" w:lineRule="auto"/>
              <w:ind w:firstLine="0"/>
              <w:rPr>
                <w:sz w:val="22"/>
                <w:szCs w:val="22"/>
              </w:rPr>
            </w:pPr>
            <w:r w:rsidRPr="00A11511">
              <w:rPr>
                <w:sz w:val="22"/>
                <w:szCs w:val="22"/>
              </w:rPr>
              <w:t>Раб. Тел.</w:t>
            </w:r>
          </w:p>
          <w:p w:rsidR="00C965E0" w:rsidRPr="00A11511" w:rsidRDefault="005C720E" w:rsidP="00736C9D">
            <w:pPr>
              <w:spacing w:line="240" w:lineRule="auto"/>
              <w:ind w:firstLine="0"/>
              <w:rPr>
                <w:sz w:val="22"/>
                <w:szCs w:val="22"/>
              </w:rPr>
            </w:pPr>
            <w:r w:rsidRPr="00A11511">
              <w:rPr>
                <w:sz w:val="22"/>
                <w:szCs w:val="22"/>
              </w:rPr>
              <w:t>8 (3652) 77-26-16</w:t>
            </w:r>
          </w:p>
        </w:tc>
        <w:tc>
          <w:tcPr>
            <w:tcW w:w="3226" w:type="dxa"/>
            <w:vAlign w:val="center"/>
          </w:tcPr>
          <w:p w:rsidR="00C965E0" w:rsidRPr="00A11511" w:rsidRDefault="003D4295" w:rsidP="00736C9D">
            <w:pPr>
              <w:spacing w:line="240" w:lineRule="auto"/>
              <w:ind w:firstLine="0"/>
              <w:rPr>
                <w:sz w:val="22"/>
                <w:szCs w:val="22"/>
              </w:rPr>
            </w:pPr>
            <w:r w:rsidRPr="00A11511">
              <w:rPr>
                <w:sz w:val="22"/>
                <w:szCs w:val="22"/>
              </w:rPr>
              <w:t>s.suprun@crim.gosnadzor.ru</w:t>
            </w:r>
          </w:p>
        </w:tc>
      </w:tr>
      <w:tr w:rsidR="006F5FCE" w:rsidRPr="00A11511" w:rsidTr="00C965E0">
        <w:trPr>
          <w:trHeight w:val="900"/>
        </w:trPr>
        <w:tc>
          <w:tcPr>
            <w:tcW w:w="534" w:type="dxa"/>
            <w:vAlign w:val="center"/>
          </w:tcPr>
          <w:p w:rsidR="006F5FCE" w:rsidRPr="00A11511" w:rsidRDefault="00C965E0" w:rsidP="00736C9D">
            <w:pPr>
              <w:spacing w:line="240" w:lineRule="auto"/>
              <w:ind w:firstLine="0"/>
              <w:rPr>
                <w:sz w:val="22"/>
                <w:szCs w:val="22"/>
              </w:rPr>
            </w:pPr>
            <w:r w:rsidRPr="00A11511">
              <w:rPr>
                <w:sz w:val="22"/>
                <w:szCs w:val="22"/>
              </w:rPr>
              <w:t>4</w:t>
            </w:r>
          </w:p>
        </w:tc>
        <w:tc>
          <w:tcPr>
            <w:tcW w:w="1814" w:type="dxa"/>
            <w:vAlign w:val="center"/>
          </w:tcPr>
          <w:p w:rsidR="006F5FCE" w:rsidRPr="00A11511" w:rsidRDefault="005C720E" w:rsidP="00736C9D">
            <w:pPr>
              <w:spacing w:line="240" w:lineRule="auto"/>
              <w:ind w:firstLine="0"/>
              <w:rPr>
                <w:sz w:val="22"/>
                <w:szCs w:val="22"/>
              </w:rPr>
            </w:pPr>
            <w:r w:rsidRPr="00A11511">
              <w:rPr>
                <w:sz w:val="22"/>
                <w:szCs w:val="22"/>
              </w:rPr>
              <w:t>Агатова Екатерина Васильевна</w:t>
            </w:r>
          </w:p>
        </w:tc>
        <w:tc>
          <w:tcPr>
            <w:tcW w:w="2013" w:type="dxa"/>
            <w:vAlign w:val="center"/>
          </w:tcPr>
          <w:p w:rsidR="006F5FCE" w:rsidRPr="00A11511" w:rsidRDefault="006F5FCE" w:rsidP="00736C9D">
            <w:pPr>
              <w:spacing w:line="240" w:lineRule="auto"/>
              <w:ind w:firstLine="0"/>
              <w:rPr>
                <w:sz w:val="22"/>
                <w:szCs w:val="22"/>
              </w:rPr>
            </w:pPr>
            <w:r w:rsidRPr="00A11511">
              <w:rPr>
                <w:sz w:val="22"/>
                <w:szCs w:val="22"/>
              </w:rPr>
              <w:t>Государственный инспектор</w:t>
            </w:r>
          </w:p>
        </w:tc>
        <w:tc>
          <w:tcPr>
            <w:tcW w:w="1984" w:type="dxa"/>
            <w:vAlign w:val="center"/>
          </w:tcPr>
          <w:p w:rsidR="006F5FCE" w:rsidRPr="00A11511" w:rsidRDefault="006F5FCE" w:rsidP="00736C9D">
            <w:pPr>
              <w:spacing w:line="240" w:lineRule="auto"/>
              <w:ind w:firstLine="0"/>
              <w:rPr>
                <w:sz w:val="22"/>
                <w:szCs w:val="22"/>
              </w:rPr>
            </w:pPr>
            <w:r w:rsidRPr="00A11511">
              <w:rPr>
                <w:sz w:val="22"/>
                <w:szCs w:val="22"/>
              </w:rPr>
              <w:t>Раб. Тел.</w:t>
            </w:r>
          </w:p>
          <w:p w:rsidR="006F5FCE" w:rsidRPr="00A11511" w:rsidRDefault="005C720E" w:rsidP="00736C9D">
            <w:pPr>
              <w:spacing w:line="240" w:lineRule="auto"/>
              <w:ind w:firstLine="0"/>
              <w:rPr>
                <w:sz w:val="22"/>
                <w:szCs w:val="22"/>
              </w:rPr>
            </w:pPr>
            <w:r w:rsidRPr="00A11511">
              <w:rPr>
                <w:sz w:val="22"/>
                <w:szCs w:val="22"/>
              </w:rPr>
              <w:t>8 (3652) 77-26-16</w:t>
            </w:r>
          </w:p>
        </w:tc>
        <w:tc>
          <w:tcPr>
            <w:tcW w:w="3226" w:type="dxa"/>
            <w:vAlign w:val="center"/>
          </w:tcPr>
          <w:p w:rsidR="006F5FCE" w:rsidRPr="00A11511" w:rsidRDefault="003D4295" w:rsidP="00736C9D">
            <w:pPr>
              <w:spacing w:line="240" w:lineRule="auto"/>
              <w:ind w:firstLine="0"/>
              <w:rPr>
                <w:sz w:val="22"/>
                <w:szCs w:val="22"/>
              </w:rPr>
            </w:pPr>
            <w:r w:rsidRPr="00A11511">
              <w:rPr>
                <w:sz w:val="22"/>
                <w:szCs w:val="22"/>
              </w:rPr>
              <w:t>e.agatova@crim.gosnadzor.ru</w:t>
            </w:r>
          </w:p>
        </w:tc>
      </w:tr>
    </w:tbl>
    <w:p w:rsidR="005663E8" w:rsidRPr="003B465A" w:rsidRDefault="005663E8" w:rsidP="00736C9D"/>
    <w:p w:rsidR="005663E8" w:rsidRDefault="005663E8" w:rsidP="00DE1080">
      <w:pPr>
        <w:spacing w:line="23" w:lineRule="atLeast"/>
      </w:pPr>
      <w:r>
        <w:t>Т</w:t>
      </w:r>
      <w:r w:rsidRPr="001517DD">
        <w:t>екущи</w:t>
      </w:r>
      <w:r w:rsidR="003F202A">
        <w:t>е</w:t>
      </w:r>
      <w:r w:rsidRPr="001517DD">
        <w:t xml:space="preserve"> результ</w:t>
      </w:r>
      <w:r>
        <w:t>аты</w:t>
      </w:r>
      <w:r w:rsidRPr="001517DD">
        <w:t xml:space="preserve"> профилактической работы, готовящи</w:t>
      </w:r>
      <w:r>
        <w:t>е</w:t>
      </w:r>
      <w:r w:rsidRPr="001517DD">
        <w:t>ся и состоявши</w:t>
      </w:r>
      <w:r>
        <w:t>е</w:t>
      </w:r>
      <w:r w:rsidRPr="001517DD">
        <w:t>ся профилактически</w:t>
      </w:r>
      <w:r>
        <w:t>е</w:t>
      </w:r>
      <w:r w:rsidRPr="001517DD">
        <w:t xml:space="preserve"> мероприятия, а также Программа</w:t>
      </w:r>
      <w:r>
        <w:t xml:space="preserve"> профилактических мероприятий размещена в сети «Интернет» </w:t>
      </w:r>
      <w:r w:rsidR="000A6580">
        <w:br/>
      </w:r>
      <w:r w:rsidR="004D45EF">
        <w:t xml:space="preserve">на официальном сайте </w:t>
      </w:r>
      <w:r w:rsidR="005C720E">
        <w:t xml:space="preserve">Крымского </w:t>
      </w:r>
      <w:r w:rsidR="00104C62">
        <w:t xml:space="preserve">управления </w:t>
      </w:r>
      <w:r w:rsidR="004D45EF">
        <w:t xml:space="preserve">Ростехнадзора </w:t>
      </w:r>
      <w:r>
        <w:t xml:space="preserve">по </w:t>
      </w:r>
      <w:r w:rsidR="00104C62">
        <w:t>ссылке:</w:t>
      </w:r>
      <w:r w:rsidR="005C720E">
        <w:t xml:space="preserve"> </w:t>
      </w:r>
      <w:r w:rsidR="005C720E" w:rsidRPr="005C720E">
        <w:rPr>
          <w:rFonts w:eastAsia="Calibri"/>
        </w:rPr>
        <w:t>http://crim.gosnadzor.ru/</w:t>
      </w:r>
    </w:p>
    <w:p w:rsidR="000D6E74" w:rsidRDefault="00736C9D" w:rsidP="00DE1080">
      <w:pPr>
        <w:pStyle w:val="ConsPlusTitle"/>
        <w:spacing w:before="120" w:after="120" w:line="23" w:lineRule="atLeast"/>
        <w:jc w:val="center"/>
        <w:outlineLvl w:val="1"/>
      </w:pPr>
      <w:r w:rsidRPr="00736C9D">
        <w:t>V</w:t>
      </w:r>
      <w:r w:rsidRPr="00736C9D">
        <w:rPr>
          <w:lang w:val="en-US"/>
        </w:rPr>
        <w:t>II</w:t>
      </w:r>
      <w:r w:rsidRPr="00736C9D">
        <w:t>. МЕХАНИЗМ ОЦЕНКИ ЭФФЕКТИВНОСТИ И РЕЗУЛЬТАТИВНОСТИ</w:t>
      </w:r>
      <w:r>
        <w:t xml:space="preserve"> </w:t>
      </w:r>
      <w:r w:rsidRPr="00736C9D">
        <w:t>ПРОФИЛАКТИЧЕСКИХ МЕРОПРИЯТИЙ</w:t>
      </w:r>
    </w:p>
    <w:p w:rsidR="000D6E74" w:rsidRDefault="000D6E74" w:rsidP="00DE1080">
      <w:pPr>
        <w:pStyle w:val="ConsPlusNormal"/>
        <w:spacing w:line="23" w:lineRule="atLeast"/>
        <w:ind w:firstLine="709"/>
        <w:jc w:val="both"/>
      </w:pPr>
      <w:r>
        <w:t xml:space="preserve">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w:t>
      </w:r>
      <w:r w:rsidR="00710B6D">
        <w:t xml:space="preserve">должна </w:t>
      </w:r>
      <w:r>
        <w:t>осуществля</w:t>
      </w:r>
      <w:r w:rsidR="00710B6D">
        <w:t>ть</w:t>
      </w:r>
      <w:r>
        <w:t>ся методами социологических исследований. Ключевыми направлениями социологических исследований являются:</w:t>
      </w:r>
    </w:p>
    <w:p w:rsidR="000D6E74" w:rsidRDefault="000D6E74" w:rsidP="00DE1080">
      <w:pPr>
        <w:pStyle w:val="ConsPlusNormal"/>
        <w:spacing w:line="23" w:lineRule="atLeast"/>
        <w:ind w:firstLine="709"/>
        <w:jc w:val="both"/>
      </w:pPr>
      <w:r>
        <w:t xml:space="preserve">информированность подконтрольных субъектов об обязательных </w:t>
      </w:r>
      <w:r>
        <w:lastRenderedPageBreak/>
        <w:t>требованиях, о принятых и готовящихся изменениях в системе обязательных требований, о порядке проведения проверок, правах подконтрольного субъекта</w:t>
      </w:r>
      <w:r w:rsidR="005E07AF">
        <w:t xml:space="preserve"> </w:t>
      </w:r>
      <w:r>
        <w:t>в ходе проверки и др.;</w:t>
      </w:r>
    </w:p>
    <w:p w:rsidR="000D6E74" w:rsidRDefault="000D6E74" w:rsidP="00DE1080">
      <w:pPr>
        <w:pStyle w:val="ConsPlusNormal"/>
        <w:spacing w:line="23" w:lineRule="atLeast"/>
        <w:ind w:firstLine="709"/>
        <w:jc w:val="both"/>
      </w:pPr>
      <w:r>
        <w:t xml:space="preserve">понятность обязательных требований, обеспечивающая их однозначное толкование подконтрольными субъектами и </w:t>
      </w:r>
      <w:r w:rsidR="007E45B3">
        <w:t xml:space="preserve">Крымского </w:t>
      </w:r>
      <w:r w:rsidR="005C14AC">
        <w:t>управлением Ростехнадзора</w:t>
      </w:r>
      <w:r>
        <w:t>;</w:t>
      </w:r>
    </w:p>
    <w:p w:rsidR="000D6E74" w:rsidRDefault="000D6E74" w:rsidP="00DE1080">
      <w:pPr>
        <w:pStyle w:val="ConsPlusNormal"/>
        <w:spacing w:line="23" w:lineRule="atLeast"/>
        <w:ind w:firstLine="709"/>
        <w:jc w:val="both"/>
      </w:pPr>
      <w:r>
        <w:t xml:space="preserve">вовлечение подконтрольных субъектов в регулярное взаимодействие </w:t>
      </w:r>
      <w:r w:rsidR="00C47CC5">
        <w:br/>
      </w:r>
      <w:r>
        <w:t xml:space="preserve">с </w:t>
      </w:r>
      <w:r w:rsidR="007E45B3">
        <w:t>Крымского</w:t>
      </w:r>
      <w:r w:rsidR="005C14AC">
        <w:t xml:space="preserve"> управлением Ростехнадзора</w:t>
      </w:r>
      <w:r w:rsidR="00B7778F">
        <w:t>;</w:t>
      </w:r>
    </w:p>
    <w:p w:rsidR="00B7778F" w:rsidRDefault="00902440" w:rsidP="00DE1080">
      <w:pPr>
        <w:pStyle w:val="ConsPlusNormal"/>
        <w:spacing w:line="23" w:lineRule="atLeast"/>
        <w:ind w:firstLine="709"/>
        <w:jc w:val="both"/>
      </w:pPr>
      <w:r>
        <w:t>и прочее.</w:t>
      </w:r>
    </w:p>
    <w:p w:rsidR="00C80951" w:rsidRDefault="00C80951" w:rsidP="00DE1080">
      <w:pPr>
        <w:pStyle w:val="ConsPlusNormal"/>
        <w:spacing w:line="23" w:lineRule="atLeast"/>
        <w:ind w:firstLine="709"/>
        <w:jc w:val="both"/>
      </w:pPr>
      <w:r>
        <w:t xml:space="preserve">Оценка эффективности </w:t>
      </w:r>
      <w:r w:rsidR="005E07AF">
        <w:t>П</w:t>
      </w:r>
      <w:r>
        <w:t xml:space="preserve">рограммы осуществляется по годам или этапам в течение всего срока реализации </w:t>
      </w:r>
      <w:r w:rsidR="005E07AF">
        <w:t>П</w:t>
      </w:r>
      <w:r>
        <w:t>рограммы и (при необходимости) после ее реализации.</w:t>
      </w:r>
    </w:p>
    <w:p w:rsidR="00C57027" w:rsidRDefault="00F92621" w:rsidP="00DE1080">
      <w:pPr>
        <w:pStyle w:val="ConsPlusNormal"/>
        <w:numPr>
          <w:ilvl w:val="0"/>
          <w:numId w:val="5"/>
        </w:numPr>
        <w:spacing w:line="23" w:lineRule="atLeast"/>
        <w:ind w:left="0" w:firstLine="709"/>
        <w:jc w:val="both"/>
      </w:pPr>
      <w:r>
        <w:t>Реализованные мероприятия.</w:t>
      </w:r>
    </w:p>
    <w:p w:rsidR="00F92621" w:rsidRDefault="00F92621" w:rsidP="00DE1080">
      <w:pPr>
        <w:pStyle w:val="ConsPlusNormal"/>
        <w:spacing w:line="23" w:lineRule="atLeast"/>
        <w:ind w:firstLine="709"/>
        <w:jc w:val="both"/>
      </w:pPr>
      <w:r>
        <w:t>Все мероприятия, перечисленные в Перечне профилактических мероприятий, реализуются на постоянной основе с периодичностью, установленной Планом-графиком.</w:t>
      </w:r>
    </w:p>
    <w:p w:rsidR="00F92621" w:rsidRDefault="00F92621" w:rsidP="00DE1080">
      <w:pPr>
        <w:pStyle w:val="ConsPlusNormal"/>
        <w:numPr>
          <w:ilvl w:val="0"/>
          <w:numId w:val="5"/>
        </w:numPr>
        <w:spacing w:line="23" w:lineRule="atLeast"/>
        <w:ind w:left="0" w:firstLine="709"/>
        <w:jc w:val="both"/>
      </w:pPr>
      <w:r>
        <w:t>Конечные результаты.</w:t>
      </w:r>
    </w:p>
    <w:p w:rsidR="00F92621" w:rsidRPr="00F92621" w:rsidRDefault="00F92621" w:rsidP="00DE1080">
      <w:pPr>
        <w:pStyle w:val="ConsPlusNormal"/>
        <w:spacing w:line="23" w:lineRule="atLeast"/>
        <w:ind w:firstLine="709"/>
        <w:jc w:val="both"/>
        <w:rPr>
          <w:u w:val="single"/>
        </w:rPr>
      </w:pPr>
      <w:r w:rsidRPr="00F92621">
        <w:rPr>
          <w:u w:val="single"/>
        </w:rPr>
        <w:t>Экономический эффект от реализованных мероприятий:</w:t>
      </w:r>
    </w:p>
    <w:p w:rsidR="00F92621" w:rsidRPr="00F92621" w:rsidRDefault="00F92621" w:rsidP="00DE1080">
      <w:pPr>
        <w:pStyle w:val="ConsPlusNormal"/>
        <w:spacing w:line="23" w:lineRule="atLeast"/>
        <w:ind w:firstLine="709"/>
        <w:jc w:val="both"/>
      </w:pPr>
      <w:r w:rsidRPr="00F92621">
        <w:t>снижение категории риска и как следствие уменьшение подконтрольных субъектов;</w:t>
      </w:r>
    </w:p>
    <w:p w:rsidR="00F92621" w:rsidRPr="00F92621" w:rsidRDefault="00F92621" w:rsidP="00DE1080">
      <w:pPr>
        <w:pStyle w:val="ConsPlusNormal"/>
        <w:spacing w:line="23" w:lineRule="atLeast"/>
        <w:ind w:firstLine="709"/>
        <w:jc w:val="both"/>
      </w:pPr>
      <w:r w:rsidRPr="00F92621">
        <w:t>снижение количества зафиксированных нарушений обязательных требований;</w:t>
      </w:r>
    </w:p>
    <w:p w:rsidR="00F92621" w:rsidRDefault="00F92621" w:rsidP="00DE1080">
      <w:pPr>
        <w:pStyle w:val="ConsPlusNormal"/>
        <w:spacing w:line="23" w:lineRule="atLeast"/>
        <w:ind w:firstLine="709"/>
        <w:jc w:val="both"/>
      </w:pPr>
      <w:r w:rsidRPr="00F92621">
        <w:t>снижение количества внеплановых проверок</w:t>
      </w:r>
      <w:r>
        <w:t xml:space="preserve"> и связанных с ними издержек</w:t>
      </w:r>
      <w:r w:rsidRPr="00F92621">
        <w:t>;</w:t>
      </w:r>
    </w:p>
    <w:p w:rsidR="00F92621" w:rsidRDefault="00F92621" w:rsidP="00DE1080">
      <w:pPr>
        <w:pStyle w:val="ConsPlusNormal"/>
        <w:spacing w:line="23" w:lineRule="atLeast"/>
        <w:ind w:firstLine="709"/>
        <w:jc w:val="both"/>
      </w:pPr>
      <w:r>
        <w:t>снижен</w:t>
      </w:r>
      <w:r w:rsidR="001862AD">
        <w:t>ие ущерба от аварийных ситуаций</w:t>
      </w:r>
      <w:r>
        <w:t>.</w:t>
      </w:r>
    </w:p>
    <w:p w:rsidR="00F92621" w:rsidRPr="00F92621" w:rsidRDefault="00F92621" w:rsidP="00DE1080">
      <w:pPr>
        <w:pStyle w:val="ConsPlusNormal"/>
        <w:spacing w:line="23" w:lineRule="atLeast"/>
        <w:ind w:firstLine="709"/>
        <w:jc w:val="both"/>
        <w:rPr>
          <w:u w:val="single"/>
        </w:rPr>
      </w:pPr>
      <w:r w:rsidRPr="00F92621">
        <w:rPr>
          <w:u w:val="single"/>
        </w:rPr>
        <w:t>Социальный эффект от реализованных мероприятий:</w:t>
      </w:r>
    </w:p>
    <w:p w:rsidR="00F92621" w:rsidRDefault="00F92621" w:rsidP="00DE1080">
      <w:pPr>
        <w:pStyle w:val="ConsPlusNormal"/>
        <w:spacing w:line="23" w:lineRule="atLeast"/>
        <w:ind w:firstLine="709"/>
        <w:jc w:val="both"/>
      </w:pPr>
      <w:r>
        <w:t>снижение уровня травматизма;</w:t>
      </w:r>
    </w:p>
    <w:p w:rsidR="00F92621" w:rsidRPr="00F92621" w:rsidRDefault="00F92621" w:rsidP="00DE1080">
      <w:pPr>
        <w:pStyle w:val="ConsPlusNormal"/>
        <w:spacing w:line="23" w:lineRule="atLeast"/>
        <w:ind w:firstLine="709"/>
        <w:jc w:val="both"/>
      </w:pPr>
      <w:r w:rsidRPr="00F92621">
        <w:t xml:space="preserve">повышение уровня доверия подконтрольных субъектов к </w:t>
      </w:r>
      <w:r w:rsidR="005C720E">
        <w:t>Крымскому</w:t>
      </w:r>
      <w:r w:rsidR="005C14AC">
        <w:t xml:space="preserve"> управлению Ростехнадзора</w:t>
      </w:r>
      <w:r w:rsidRPr="00F92621">
        <w:t>;</w:t>
      </w:r>
    </w:p>
    <w:p w:rsidR="00F92621" w:rsidRPr="00045C34" w:rsidRDefault="00F92621" w:rsidP="00DE1080">
      <w:pPr>
        <w:pStyle w:val="ConsPlusNormal"/>
        <w:spacing w:line="23" w:lineRule="atLeast"/>
        <w:ind w:firstLine="709"/>
        <w:jc w:val="both"/>
      </w:pPr>
      <w:r w:rsidRPr="00F92621">
        <w:t xml:space="preserve">увеличение числа подконтрольных субъектов, вовлеченных в регулярное взаимодействие с </w:t>
      </w:r>
      <w:r w:rsidR="005C720E">
        <w:t>Крымским</w:t>
      </w:r>
      <w:r w:rsidR="005C14AC">
        <w:t xml:space="preserve"> управлением Ростехнадзора</w:t>
      </w:r>
      <w:r w:rsidR="00EF6325">
        <w:t>.</w:t>
      </w:r>
    </w:p>
    <w:p w:rsidR="000D6E74" w:rsidRDefault="000D6E74" w:rsidP="00736C9D">
      <w:pPr>
        <w:pStyle w:val="ConsPlusNormal"/>
        <w:spacing w:line="360" w:lineRule="auto"/>
        <w:jc w:val="center"/>
      </w:pPr>
    </w:p>
    <w:p w:rsidR="00C47CC5" w:rsidRDefault="00C47CC5" w:rsidP="00736C9D">
      <w:pPr>
        <w:sectPr w:rsidR="00C47CC5">
          <w:pgSz w:w="11906" w:h="16838"/>
          <w:pgMar w:top="1134" w:right="850" w:bottom="1134" w:left="1701" w:header="708" w:footer="708" w:gutter="0"/>
          <w:cols w:space="708"/>
          <w:docGrid w:linePitch="360"/>
        </w:sectPr>
      </w:pPr>
    </w:p>
    <w:p w:rsidR="00C47CC5" w:rsidRDefault="00952233" w:rsidP="00736C9D">
      <w:pPr>
        <w:jc w:val="right"/>
        <w:rPr>
          <w:sz w:val="24"/>
          <w:szCs w:val="24"/>
        </w:rPr>
      </w:pPr>
      <w:r>
        <w:rPr>
          <w:sz w:val="24"/>
          <w:szCs w:val="24"/>
        </w:rPr>
        <w:lastRenderedPageBreak/>
        <w:t>Приложение 1</w:t>
      </w:r>
    </w:p>
    <w:p w:rsidR="00A73204" w:rsidRPr="00ED0FC3" w:rsidRDefault="00A73204" w:rsidP="00736C9D">
      <w:pPr>
        <w:spacing w:line="240" w:lineRule="auto"/>
        <w:jc w:val="center"/>
        <w:rPr>
          <w:b/>
          <w:sz w:val="24"/>
          <w:szCs w:val="24"/>
        </w:rPr>
      </w:pPr>
      <w:r w:rsidRPr="00ED0FC3">
        <w:rPr>
          <w:b/>
          <w:sz w:val="24"/>
          <w:szCs w:val="24"/>
        </w:rPr>
        <w:t>План-график профилактических мероприятий</w:t>
      </w:r>
      <w:r>
        <w:rPr>
          <w:b/>
          <w:sz w:val="24"/>
          <w:szCs w:val="24"/>
        </w:rPr>
        <w:t xml:space="preserve"> на 2018 г.</w:t>
      </w:r>
    </w:p>
    <w:p w:rsidR="00A73204" w:rsidRDefault="00A73204" w:rsidP="00736C9D">
      <w:pPr>
        <w:spacing w:line="240" w:lineRule="auto"/>
        <w:jc w:val="center"/>
        <w:rPr>
          <w:sz w:val="24"/>
          <w:szCs w:val="24"/>
        </w:rPr>
      </w:pPr>
    </w:p>
    <w:tbl>
      <w:tblPr>
        <w:tblpPr w:leftFromText="180" w:rightFromText="180" w:vertAnchor="text" w:tblpY="1"/>
        <w:tblOverlap w:val="neve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505"/>
        <w:gridCol w:w="2233"/>
        <w:gridCol w:w="1955"/>
        <w:gridCol w:w="2093"/>
        <w:gridCol w:w="1815"/>
        <w:gridCol w:w="3600"/>
      </w:tblGrid>
      <w:tr w:rsidR="00A73204" w:rsidRPr="00A11511" w:rsidTr="00A11511">
        <w:trPr>
          <w:trHeight w:val="681"/>
          <w:tblHeader/>
        </w:trPr>
        <w:tc>
          <w:tcPr>
            <w:tcW w:w="537" w:type="dxa"/>
            <w:shd w:val="clear" w:color="auto" w:fill="auto"/>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 п/п</w:t>
            </w:r>
          </w:p>
        </w:tc>
        <w:tc>
          <w:tcPr>
            <w:tcW w:w="2505" w:type="dxa"/>
            <w:shd w:val="clear" w:color="auto" w:fill="auto"/>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Мероприятие</w:t>
            </w:r>
          </w:p>
        </w:tc>
        <w:tc>
          <w:tcPr>
            <w:tcW w:w="2233" w:type="dxa"/>
            <w:shd w:val="clear" w:color="auto" w:fill="auto"/>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Вид документа</w:t>
            </w:r>
          </w:p>
        </w:tc>
        <w:tc>
          <w:tcPr>
            <w:tcW w:w="1955" w:type="dxa"/>
            <w:shd w:val="clear" w:color="auto" w:fill="auto"/>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Сроки</w:t>
            </w:r>
          </w:p>
        </w:tc>
        <w:tc>
          <w:tcPr>
            <w:tcW w:w="2093" w:type="dxa"/>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Подконтрольные субъекты</w:t>
            </w:r>
          </w:p>
        </w:tc>
        <w:tc>
          <w:tcPr>
            <w:tcW w:w="1815" w:type="dxa"/>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Ожидаемые результаты проведенного мероприятия</w:t>
            </w:r>
          </w:p>
        </w:tc>
        <w:tc>
          <w:tcPr>
            <w:tcW w:w="3600" w:type="dxa"/>
            <w:vAlign w:val="center"/>
          </w:tcPr>
          <w:p w:rsidR="00A73204" w:rsidRPr="00A11511" w:rsidRDefault="00A73204" w:rsidP="00DE1080">
            <w:pPr>
              <w:spacing w:line="240" w:lineRule="auto"/>
              <w:ind w:firstLine="0"/>
              <w:jc w:val="center"/>
              <w:rPr>
                <w:rFonts w:ascii="Arial Narrow" w:hAnsi="Arial Narrow"/>
                <w:sz w:val="24"/>
                <w:szCs w:val="24"/>
              </w:rPr>
            </w:pPr>
            <w:r w:rsidRPr="00A11511">
              <w:rPr>
                <w:rFonts w:ascii="Arial Narrow" w:hAnsi="Arial Narrow"/>
                <w:sz w:val="24"/>
                <w:szCs w:val="24"/>
              </w:rPr>
              <w:t xml:space="preserve">Ответственный исполнитель </w:t>
            </w:r>
            <w:r w:rsidRPr="00A11511">
              <w:rPr>
                <w:rFonts w:ascii="Arial Narrow" w:hAnsi="Arial Narrow"/>
                <w:sz w:val="24"/>
                <w:szCs w:val="24"/>
              </w:rPr>
              <w:br/>
            </w:r>
            <w:r w:rsidR="00B42A1E" w:rsidRPr="00A11511">
              <w:rPr>
                <w:rFonts w:ascii="Arial Narrow" w:hAnsi="Arial Narrow"/>
                <w:sz w:val="24"/>
                <w:szCs w:val="24"/>
              </w:rPr>
              <w:t>межрегиональный отдел по надзору за гидротехническими сооружениями</w:t>
            </w:r>
            <w:r w:rsidR="00E75E8D" w:rsidRPr="00A11511">
              <w:rPr>
                <w:rFonts w:ascii="Arial Narrow" w:hAnsi="Arial Narrow"/>
                <w:sz w:val="24"/>
                <w:szCs w:val="24"/>
              </w:rPr>
              <w:t xml:space="preserve"> </w:t>
            </w:r>
            <w:r w:rsidR="005C720E" w:rsidRPr="00A11511">
              <w:rPr>
                <w:rFonts w:ascii="Arial Narrow" w:hAnsi="Arial Narrow"/>
                <w:sz w:val="24"/>
                <w:szCs w:val="24"/>
              </w:rPr>
              <w:t>Крымского</w:t>
            </w:r>
            <w:r w:rsidR="005C14AC" w:rsidRPr="00A11511">
              <w:rPr>
                <w:rFonts w:ascii="Arial Narrow" w:hAnsi="Arial Narrow"/>
                <w:sz w:val="24"/>
                <w:szCs w:val="24"/>
              </w:rPr>
              <w:t xml:space="preserve"> управления Ростехнадзора</w:t>
            </w:r>
          </w:p>
        </w:tc>
      </w:tr>
      <w:tr w:rsidR="00952233" w:rsidRPr="00A86D74" w:rsidTr="00A11511">
        <w:tc>
          <w:tcPr>
            <w:tcW w:w="537" w:type="dxa"/>
            <w:shd w:val="clear" w:color="auto" w:fill="auto"/>
          </w:tcPr>
          <w:p w:rsidR="00952233" w:rsidRPr="00766D7E" w:rsidRDefault="00952233" w:rsidP="00DE1080">
            <w:pPr>
              <w:numPr>
                <w:ilvl w:val="0"/>
                <w:numId w:val="6"/>
              </w:numPr>
              <w:spacing w:line="240" w:lineRule="auto"/>
              <w:ind w:left="0" w:firstLine="0"/>
              <w:jc w:val="left"/>
              <w:rPr>
                <w:sz w:val="24"/>
                <w:szCs w:val="24"/>
              </w:rPr>
            </w:pPr>
          </w:p>
        </w:tc>
        <w:tc>
          <w:tcPr>
            <w:tcW w:w="2505" w:type="dxa"/>
            <w:shd w:val="clear" w:color="auto" w:fill="auto"/>
          </w:tcPr>
          <w:p w:rsidR="00952233" w:rsidRPr="00A73204" w:rsidRDefault="00952233" w:rsidP="00DE1080">
            <w:pPr>
              <w:spacing w:line="240" w:lineRule="auto"/>
              <w:ind w:firstLine="0"/>
              <w:jc w:val="left"/>
              <w:rPr>
                <w:sz w:val="24"/>
                <w:szCs w:val="24"/>
              </w:rPr>
            </w:pPr>
            <w:r w:rsidRPr="00A73204">
              <w:rPr>
                <w:sz w:val="24"/>
                <w:szCs w:val="24"/>
              </w:rPr>
              <w:t>Ежегодное формирование переч</w:t>
            </w:r>
            <w:r>
              <w:rPr>
                <w:sz w:val="24"/>
                <w:szCs w:val="24"/>
              </w:rPr>
              <w:t>ня</w:t>
            </w:r>
            <w:r w:rsidRPr="00A73204">
              <w:rPr>
                <w:sz w:val="24"/>
                <w:szCs w:val="24"/>
              </w:rPr>
              <w:t xml:space="preserve"> объектов, имеющих ГТС, подлежащих декларированию и графика представления деклараций безопасности ГТС</w:t>
            </w:r>
          </w:p>
        </w:tc>
        <w:tc>
          <w:tcPr>
            <w:tcW w:w="2233" w:type="dxa"/>
            <w:shd w:val="clear" w:color="auto" w:fill="auto"/>
          </w:tcPr>
          <w:p w:rsidR="00952233" w:rsidRPr="00A73204" w:rsidRDefault="00952233" w:rsidP="00DE1080">
            <w:pPr>
              <w:spacing w:line="240" w:lineRule="auto"/>
              <w:ind w:firstLine="0"/>
              <w:jc w:val="left"/>
              <w:rPr>
                <w:sz w:val="24"/>
                <w:szCs w:val="24"/>
              </w:rPr>
            </w:pPr>
            <w:r w:rsidRPr="00A73204">
              <w:rPr>
                <w:sz w:val="24"/>
                <w:szCs w:val="24"/>
              </w:rPr>
              <w:t>Перечень объектов, имеющих ГТС, подлежащих декларированию и графика представления деклараций безопасности ГТС</w:t>
            </w:r>
          </w:p>
        </w:tc>
        <w:tc>
          <w:tcPr>
            <w:tcW w:w="1955" w:type="dxa"/>
            <w:shd w:val="clear" w:color="auto" w:fill="auto"/>
          </w:tcPr>
          <w:p w:rsidR="00952233" w:rsidRDefault="00952233" w:rsidP="00DE1080">
            <w:pPr>
              <w:spacing w:line="240" w:lineRule="auto"/>
              <w:ind w:firstLine="0"/>
              <w:jc w:val="left"/>
              <w:rPr>
                <w:sz w:val="24"/>
                <w:szCs w:val="24"/>
              </w:rPr>
            </w:pPr>
            <w:r>
              <w:rPr>
                <w:sz w:val="24"/>
                <w:szCs w:val="24"/>
              </w:rPr>
              <w:t xml:space="preserve">До </w:t>
            </w:r>
            <w:r w:rsidR="00DE1080">
              <w:rPr>
                <w:sz w:val="24"/>
                <w:szCs w:val="24"/>
              </w:rPr>
              <w:t>31.12.2020</w:t>
            </w:r>
            <w:r>
              <w:rPr>
                <w:sz w:val="24"/>
                <w:szCs w:val="24"/>
              </w:rPr>
              <w:t xml:space="preserve"> г.</w:t>
            </w:r>
          </w:p>
          <w:p w:rsidR="00952233" w:rsidRDefault="00952233" w:rsidP="00DE1080">
            <w:pPr>
              <w:spacing w:line="240" w:lineRule="auto"/>
              <w:ind w:firstLine="0"/>
              <w:jc w:val="left"/>
              <w:rPr>
                <w:sz w:val="24"/>
                <w:szCs w:val="24"/>
              </w:rPr>
            </w:pPr>
            <w:r>
              <w:rPr>
                <w:sz w:val="24"/>
                <w:szCs w:val="24"/>
              </w:rPr>
              <w:t xml:space="preserve">До </w:t>
            </w:r>
            <w:r w:rsidR="00DE1080">
              <w:rPr>
                <w:sz w:val="24"/>
                <w:szCs w:val="24"/>
              </w:rPr>
              <w:t>31.12.2021</w:t>
            </w:r>
            <w:r>
              <w:rPr>
                <w:sz w:val="24"/>
                <w:szCs w:val="24"/>
              </w:rPr>
              <w:t xml:space="preserve"> г.</w:t>
            </w:r>
          </w:p>
          <w:p w:rsidR="00952233" w:rsidRPr="00A73204" w:rsidRDefault="00952233" w:rsidP="00DE1080">
            <w:pPr>
              <w:spacing w:line="240" w:lineRule="auto"/>
              <w:ind w:firstLine="0"/>
              <w:jc w:val="left"/>
              <w:rPr>
                <w:sz w:val="24"/>
                <w:szCs w:val="24"/>
              </w:rPr>
            </w:pPr>
            <w:r>
              <w:rPr>
                <w:sz w:val="24"/>
                <w:szCs w:val="24"/>
              </w:rPr>
              <w:t xml:space="preserve">До </w:t>
            </w:r>
            <w:r w:rsidR="00DE1080">
              <w:rPr>
                <w:sz w:val="24"/>
                <w:szCs w:val="24"/>
              </w:rPr>
              <w:t>31.12.2022</w:t>
            </w:r>
            <w:r>
              <w:rPr>
                <w:sz w:val="24"/>
                <w:szCs w:val="24"/>
              </w:rPr>
              <w:t xml:space="preserve"> г.</w:t>
            </w:r>
          </w:p>
        </w:tc>
        <w:tc>
          <w:tcPr>
            <w:tcW w:w="2093" w:type="dxa"/>
          </w:tcPr>
          <w:p w:rsidR="00952233" w:rsidRPr="00A73204" w:rsidRDefault="00952233" w:rsidP="00DE1080">
            <w:pPr>
              <w:spacing w:line="240" w:lineRule="auto"/>
              <w:ind w:firstLine="0"/>
              <w:jc w:val="left"/>
              <w:rPr>
                <w:sz w:val="24"/>
                <w:szCs w:val="24"/>
              </w:rPr>
            </w:pPr>
            <w:r w:rsidRPr="00A73204">
              <w:rPr>
                <w:sz w:val="24"/>
                <w:szCs w:val="24"/>
              </w:rPr>
              <w:t>Собственники ГТС и эксплуатирующие их организации</w:t>
            </w:r>
          </w:p>
        </w:tc>
        <w:tc>
          <w:tcPr>
            <w:tcW w:w="1815" w:type="dxa"/>
          </w:tcPr>
          <w:p w:rsidR="00952233" w:rsidRPr="00A73204" w:rsidRDefault="00952233" w:rsidP="00DE1080">
            <w:pPr>
              <w:spacing w:line="240" w:lineRule="auto"/>
              <w:ind w:firstLine="0"/>
              <w:jc w:val="left"/>
              <w:rPr>
                <w:sz w:val="24"/>
                <w:szCs w:val="24"/>
              </w:rPr>
            </w:pPr>
            <w:r>
              <w:rPr>
                <w:sz w:val="24"/>
                <w:szCs w:val="24"/>
              </w:rPr>
              <w:t>С</w:t>
            </w:r>
            <w:r w:rsidRPr="00A73204">
              <w:rPr>
                <w:sz w:val="24"/>
                <w:szCs w:val="24"/>
              </w:rPr>
              <w:t>облюдение обязательных требований</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95223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r w:rsidR="007E45B3" w:rsidRPr="00A86D74" w:rsidTr="00A11511">
        <w:tc>
          <w:tcPr>
            <w:tcW w:w="537" w:type="dxa"/>
            <w:shd w:val="clear" w:color="auto" w:fill="auto"/>
          </w:tcPr>
          <w:p w:rsidR="007E45B3" w:rsidRPr="00766D7E" w:rsidRDefault="007E45B3" w:rsidP="00DE1080">
            <w:pPr>
              <w:numPr>
                <w:ilvl w:val="0"/>
                <w:numId w:val="6"/>
              </w:numPr>
              <w:spacing w:line="240" w:lineRule="auto"/>
              <w:ind w:left="0" w:firstLine="0"/>
              <w:jc w:val="left"/>
              <w:rPr>
                <w:sz w:val="24"/>
                <w:szCs w:val="24"/>
              </w:rPr>
            </w:pPr>
          </w:p>
        </w:tc>
        <w:tc>
          <w:tcPr>
            <w:tcW w:w="2505"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t>Подготовка отчета о выполнении графика декларирования безопасности за прошедший год</w:t>
            </w:r>
          </w:p>
        </w:tc>
        <w:tc>
          <w:tcPr>
            <w:tcW w:w="2233"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t>Информационное письмо руководител</w:t>
            </w:r>
            <w:r>
              <w:rPr>
                <w:sz w:val="24"/>
                <w:szCs w:val="24"/>
              </w:rPr>
              <w:t>я</w:t>
            </w:r>
            <w:r w:rsidRPr="00A73204">
              <w:rPr>
                <w:sz w:val="24"/>
                <w:szCs w:val="24"/>
              </w:rPr>
              <w:t>м территориальных органов Ростехнадзора</w:t>
            </w:r>
          </w:p>
        </w:tc>
        <w:tc>
          <w:tcPr>
            <w:tcW w:w="1955" w:type="dxa"/>
            <w:shd w:val="clear" w:color="auto" w:fill="auto"/>
          </w:tcPr>
          <w:p w:rsidR="007E45B3" w:rsidRPr="00A73204" w:rsidRDefault="007E45B3" w:rsidP="00DE1080">
            <w:pPr>
              <w:spacing w:line="240" w:lineRule="auto"/>
              <w:ind w:firstLine="0"/>
              <w:jc w:val="left"/>
              <w:rPr>
                <w:sz w:val="24"/>
                <w:szCs w:val="24"/>
              </w:rPr>
            </w:pPr>
            <w:r>
              <w:rPr>
                <w:sz w:val="24"/>
                <w:szCs w:val="24"/>
              </w:rPr>
              <w:t>До 05.04.20</w:t>
            </w:r>
            <w:r w:rsidR="00DE1080">
              <w:rPr>
                <w:sz w:val="24"/>
                <w:szCs w:val="24"/>
              </w:rPr>
              <w:t>20</w:t>
            </w:r>
            <w:r>
              <w:rPr>
                <w:sz w:val="24"/>
                <w:szCs w:val="24"/>
              </w:rPr>
              <w:t xml:space="preserve"> г.</w:t>
            </w:r>
            <w:r>
              <w:rPr>
                <w:sz w:val="24"/>
                <w:szCs w:val="24"/>
              </w:rPr>
              <w:br/>
              <w:t>05.07.20</w:t>
            </w:r>
            <w:r w:rsidR="00DE1080">
              <w:rPr>
                <w:sz w:val="24"/>
                <w:szCs w:val="24"/>
              </w:rPr>
              <w:t>20</w:t>
            </w:r>
            <w:r>
              <w:rPr>
                <w:sz w:val="24"/>
                <w:szCs w:val="24"/>
              </w:rPr>
              <w:t xml:space="preserve"> г.</w:t>
            </w:r>
            <w:r>
              <w:rPr>
                <w:sz w:val="24"/>
                <w:szCs w:val="24"/>
              </w:rPr>
              <w:br/>
              <w:t>05.10.201</w:t>
            </w:r>
            <w:r w:rsidR="00DE1080">
              <w:rPr>
                <w:sz w:val="24"/>
                <w:szCs w:val="24"/>
              </w:rPr>
              <w:t>9</w:t>
            </w:r>
            <w:r>
              <w:rPr>
                <w:sz w:val="24"/>
                <w:szCs w:val="24"/>
              </w:rPr>
              <w:t xml:space="preserve"> г.</w:t>
            </w:r>
            <w:r>
              <w:rPr>
                <w:sz w:val="24"/>
                <w:szCs w:val="24"/>
              </w:rPr>
              <w:br/>
              <w:t>05.01.20</w:t>
            </w:r>
            <w:r w:rsidR="00DE1080">
              <w:rPr>
                <w:sz w:val="24"/>
                <w:szCs w:val="24"/>
              </w:rPr>
              <w:t>21</w:t>
            </w:r>
            <w:r>
              <w:rPr>
                <w:sz w:val="24"/>
                <w:szCs w:val="24"/>
              </w:rPr>
              <w:t xml:space="preserve"> г.</w:t>
            </w:r>
          </w:p>
        </w:tc>
        <w:tc>
          <w:tcPr>
            <w:tcW w:w="2093" w:type="dxa"/>
          </w:tcPr>
          <w:p w:rsidR="007E45B3" w:rsidRPr="00A73204" w:rsidRDefault="007E45B3" w:rsidP="00DE1080">
            <w:pPr>
              <w:spacing w:line="240" w:lineRule="auto"/>
              <w:ind w:firstLine="0"/>
              <w:jc w:val="left"/>
              <w:rPr>
                <w:sz w:val="24"/>
                <w:szCs w:val="24"/>
              </w:rPr>
            </w:pPr>
            <w:r w:rsidRPr="00A73204">
              <w:rPr>
                <w:sz w:val="24"/>
                <w:szCs w:val="24"/>
              </w:rPr>
              <w:t>Собственники ГТС и эксплуатирующие их организации</w:t>
            </w:r>
          </w:p>
        </w:tc>
        <w:tc>
          <w:tcPr>
            <w:tcW w:w="1815" w:type="dxa"/>
          </w:tcPr>
          <w:p w:rsidR="007E45B3" w:rsidRPr="00A73204" w:rsidRDefault="007E45B3" w:rsidP="00DE1080">
            <w:pPr>
              <w:spacing w:line="240" w:lineRule="auto"/>
              <w:ind w:firstLine="0"/>
              <w:jc w:val="left"/>
              <w:rPr>
                <w:sz w:val="24"/>
                <w:szCs w:val="24"/>
              </w:rPr>
            </w:pPr>
            <w:r>
              <w:rPr>
                <w:sz w:val="24"/>
                <w:szCs w:val="24"/>
              </w:rPr>
              <w:t>С</w:t>
            </w:r>
            <w:r w:rsidRPr="00A73204">
              <w:rPr>
                <w:sz w:val="24"/>
                <w:szCs w:val="24"/>
              </w:rPr>
              <w:t>нижение потенциальных негативных последствий возможного несоблюдения обязательных требований</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r w:rsidR="007E45B3" w:rsidRPr="00A86D74" w:rsidTr="00A11511">
        <w:tc>
          <w:tcPr>
            <w:tcW w:w="537" w:type="dxa"/>
            <w:shd w:val="clear" w:color="auto" w:fill="auto"/>
          </w:tcPr>
          <w:p w:rsidR="007E45B3" w:rsidRPr="00766D7E" w:rsidRDefault="007E45B3" w:rsidP="00DE1080">
            <w:pPr>
              <w:numPr>
                <w:ilvl w:val="0"/>
                <w:numId w:val="6"/>
              </w:numPr>
              <w:spacing w:line="240" w:lineRule="auto"/>
              <w:ind w:left="0" w:firstLine="0"/>
              <w:jc w:val="left"/>
              <w:rPr>
                <w:sz w:val="24"/>
                <w:szCs w:val="24"/>
              </w:rPr>
            </w:pPr>
          </w:p>
        </w:tc>
        <w:tc>
          <w:tcPr>
            <w:tcW w:w="2505"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t>Мониторинг состояния ГТС в ходе прохождения половодья и паводков</w:t>
            </w:r>
          </w:p>
        </w:tc>
        <w:tc>
          <w:tcPr>
            <w:tcW w:w="2233"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t xml:space="preserve">Служебная записка курирующему заместителю руководителя </w:t>
            </w:r>
            <w:r>
              <w:rPr>
                <w:sz w:val="24"/>
                <w:szCs w:val="24"/>
              </w:rPr>
              <w:t>Крымского управления Ростехнадзора</w:t>
            </w:r>
          </w:p>
        </w:tc>
        <w:tc>
          <w:tcPr>
            <w:tcW w:w="1955"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t>Предоставление информации в сроки, регламентированные ежегодно издаваемого приказа Ростехнадзора</w:t>
            </w:r>
          </w:p>
        </w:tc>
        <w:tc>
          <w:tcPr>
            <w:tcW w:w="2093" w:type="dxa"/>
          </w:tcPr>
          <w:p w:rsidR="007E45B3" w:rsidRPr="00A73204" w:rsidRDefault="007E45B3" w:rsidP="00DE1080">
            <w:pPr>
              <w:spacing w:line="240" w:lineRule="auto"/>
              <w:ind w:firstLine="0"/>
              <w:jc w:val="left"/>
              <w:rPr>
                <w:sz w:val="24"/>
                <w:szCs w:val="24"/>
              </w:rPr>
            </w:pPr>
            <w:r w:rsidRPr="00A73204">
              <w:rPr>
                <w:sz w:val="24"/>
                <w:szCs w:val="24"/>
              </w:rPr>
              <w:t>Собственники ГТС и эксплуатирующие их организации</w:t>
            </w:r>
          </w:p>
        </w:tc>
        <w:tc>
          <w:tcPr>
            <w:tcW w:w="1815" w:type="dxa"/>
          </w:tcPr>
          <w:p w:rsidR="007E45B3" w:rsidRPr="00A73204" w:rsidRDefault="007E45B3" w:rsidP="00DE1080">
            <w:pPr>
              <w:spacing w:line="240" w:lineRule="auto"/>
              <w:ind w:firstLine="0"/>
              <w:jc w:val="left"/>
              <w:rPr>
                <w:sz w:val="24"/>
                <w:szCs w:val="24"/>
              </w:rPr>
            </w:pPr>
            <w:r>
              <w:rPr>
                <w:sz w:val="24"/>
                <w:szCs w:val="24"/>
              </w:rPr>
              <w:t>С</w:t>
            </w:r>
            <w:r w:rsidRPr="00A73204">
              <w:rPr>
                <w:sz w:val="24"/>
                <w:szCs w:val="24"/>
              </w:rPr>
              <w:t>нижение потенциальных негативных последствий возможного несоблюдения обязательных требований</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r w:rsidR="007E45B3" w:rsidRPr="00A86D74" w:rsidTr="00A11511">
        <w:tc>
          <w:tcPr>
            <w:tcW w:w="537" w:type="dxa"/>
            <w:shd w:val="clear" w:color="auto" w:fill="auto"/>
          </w:tcPr>
          <w:p w:rsidR="007E45B3" w:rsidRPr="00766D7E" w:rsidRDefault="007E45B3" w:rsidP="00DE1080">
            <w:pPr>
              <w:numPr>
                <w:ilvl w:val="0"/>
                <w:numId w:val="6"/>
              </w:numPr>
              <w:spacing w:line="240" w:lineRule="auto"/>
              <w:ind w:left="0" w:firstLine="0"/>
              <w:jc w:val="left"/>
              <w:rPr>
                <w:sz w:val="24"/>
                <w:szCs w:val="24"/>
              </w:rPr>
            </w:pPr>
          </w:p>
        </w:tc>
        <w:tc>
          <w:tcPr>
            <w:tcW w:w="2505"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t xml:space="preserve">Размещение на </w:t>
            </w:r>
            <w:r w:rsidRPr="00A73204">
              <w:rPr>
                <w:sz w:val="24"/>
                <w:szCs w:val="24"/>
              </w:rPr>
              <w:lastRenderedPageBreak/>
              <w:t xml:space="preserve">официальном сайте </w:t>
            </w:r>
            <w:r>
              <w:rPr>
                <w:sz w:val="24"/>
                <w:szCs w:val="24"/>
              </w:rPr>
              <w:t>Крымского управления Ростехнадзора</w:t>
            </w:r>
            <w:r w:rsidRPr="00A73204">
              <w:rPr>
                <w:sz w:val="24"/>
                <w:szCs w:val="24"/>
              </w:rPr>
              <w:t xml:space="preserve"> материалов по каждому произошедшему и расследованному случаю повреждений поднадзорных </w:t>
            </w:r>
            <w:r>
              <w:rPr>
                <w:sz w:val="24"/>
                <w:szCs w:val="24"/>
              </w:rPr>
              <w:t>Крымского управления Ростехнадзора</w:t>
            </w:r>
            <w:r w:rsidRPr="00A73204">
              <w:rPr>
                <w:sz w:val="24"/>
                <w:szCs w:val="24"/>
              </w:rPr>
              <w:t xml:space="preserve"> ГТС</w:t>
            </w:r>
          </w:p>
        </w:tc>
        <w:tc>
          <w:tcPr>
            <w:tcW w:w="2233"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lastRenderedPageBreak/>
              <w:t xml:space="preserve">«Уроки, </w:t>
            </w:r>
            <w:r w:rsidRPr="00A73204">
              <w:rPr>
                <w:sz w:val="24"/>
                <w:szCs w:val="24"/>
              </w:rPr>
              <w:lastRenderedPageBreak/>
              <w:t xml:space="preserve">извлеченные из аварий, разрушений гидротехнических сооружений» на сайте </w:t>
            </w:r>
            <w:r>
              <w:rPr>
                <w:sz w:val="24"/>
                <w:szCs w:val="24"/>
              </w:rPr>
              <w:t>Крымского управления Ростехнадзора</w:t>
            </w:r>
          </w:p>
        </w:tc>
        <w:tc>
          <w:tcPr>
            <w:tcW w:w="1955" w:type="dxa"/>
            <w:shd w:val="clear" w:color="auto" w:fill="auto"/>
          </w:tcPr>
          <w:p w:rsidR="007E45B3" w:rsidRPr="00A73204" w:rsidRDefault="007E45B3" w:rsidP="00DE1080">
            <w:pPr>
              <w:spacing w:line="240" w:lineRule="auto"/>
              <w:ind w:firstLine="0"/>
              <w:jc w:val="left"/>
              <w:rPr>
                <w:sz w:val="24"/>
                <w:szCs w:val="24"/>
              </w:rPr>
            </w:pPr>
            <w:r w:rsidRPr="00A73204">
              <w:rPr>
                <w:sz w:val="24"/>
                <w:szCs w:val="24"/>
              </w:rPr>
              <w:lastRenderedPageBreak/>
              <w:t xml:space="preserve">По результатам </w:t>
            </w:r>
            <w:r w:rsidRPr="00A73204">
              <w:rPr>
                <w:sz w:val="24"/>
                <w:szCs w:val="24"/>
              </w:rPr>
              <w:lastRenderedPageBreak/>
              <w:t>расследования</w:t>
            </w:r>
          </w:p>
        </w:tc>
        <w:tc>
          <w:tcPr>
            <w:tcW w:w="2093" w:type="dxa"/>
          </w:tcPr>
          <w:p w:rsidR="007E45B3" w:rsidRPr="00A73204" w:rsidRDefault="007E45B3" w:rsidP="00DE1080">
            <w:pPr>
              <w:spacing w:line="240" w:lineRule="auto"/>
              <w:ind w:firstLine="0"/>
              <w:jc w:val="left"/>
              <w:rPr>
                <w:sz w:val="24"/>
                <w:szCs w:val="24"/>
              </w:rPr>
            </w:pPr>
            <w:r w:rsidRPr="00A73204">
              <w:rPr>
                <w:sz w:val="24"/>
                <w:szCs w:val="24"/>
              </w:rPr>
              <w:lastRenderedPageBreak/>
              <w:t xml:space="preserve">Собственники </w:t>
            </w:r>
            <w:r w:rsidRPr="00A73204">
              <w:rPr>
                <w:sz w:val="24"/>
                <w:szCs w:val="24"/>
              </w:rPr>
              <w:lastRenderedPageBreak/>
              <w:t>ГТС и эксплуатирующие их организации</w:t>
            </w:r>
          </w:p>
        </w:tc>
        <w:tc>
          <w:tcPr>
            <w:tcW w:w="1815" w:type="dxa"/>
          </w:tcPr>
          <w:p w:rsidR="007E45B3" w:rsidRPr="00A73204" w:rsidRDefault="007E45B3" w:rsidP="00DE1080">
            <w:pPr>
              <w:spacing w:line="240" w:lineRule="auto"/>
              <w:ind w:firstLine="0"/>
              <w:jc w:val="left"/>
              <w:rPr>
                <w:sz w:val="24"/>
                <w:szCs w:val="24"/>
              </w:rPr>
            </w:pPr>
            <w:r w:rsidRPr="00A73204">
              <w:rPr>
                <w:sz w:val="24"/>
                <w:szCs w:val="24"/>
              </w:rPr>
              <w:lastRenderedPageBreak/>
              <w:t xml:space="preserve">Снижение </w:t>
            </w:r>
            <w:r w:rsidRPr="00A73204">
              <w:rPr>
                <w:sz w:val="24"/>
                <w:szCs w:val="24"/>
              </w:rPr>
              <w:lastRenderedPageBreak/>
              <w:t>аварийности</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lastRenderedPageBreak/>
              <w:t xml:space="preserve">Козлов Валерий Маратович; </w:t>
            </w:r>
            <w:r w:rsidRPr="00724979">
              <w:rPr>
                <w:sz w:val="24"/>
                <w:szCs w:val="24"/>
              </w:rPr>
              <w:lastRenderedPageBreak/>
              <w:t xml:space="preserve">Яковенко Виталий Станиславич; Супрун Сергей Сергеевич; </w:t>
            </w:r>
          </w:p>
          <w:p w:rsidR="007E45B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r w:rsidR="007E45B3" w:rsidRPr="00A86D74" w:rsidTr="00A11511">
        <w:tc>
          <w:tcPr>
            <w:tcW w:w="537" w:type="dxa"/>
            <w:shd w:val="clear" w:color="auto" w:fill="auto"/>
          </w:tcPr>
          <w:p w:rsidR="007E45B3" w:rsidRPr="00766D7E" w:rsidRDefault="007E45B3" w:rsidP="00DE1080">
            <w:pPr>
              <w:numPr>
                <w:ilvl w:val="0"/>
                <w:numId w:val="6"/>
              </w:numPr>
              <w:spacing w:line="240" w:lineRule="auto"/>
              <w:ind w:left="0" w:firstLine="0"/>
              <w:jc w:val="left"/>
              <w:rPr>
                <w:sz w:val="24"/>
                <w:szCs w:val="24"/>
              </w:rPr>
            </w:pPr>
          </w:p>
        </w:tc>
        <w:tc>
          <w:tcPr>
            <w:tcW w:w="2505" w:type="dxa"/>
            <w:shd w:val="clear" w:color="auto" w:fill="auto"/>
          </w:tcPr>
          <w:p w:rsidR="007E45B3" w:rsidRPr="00B06E39" w:rsidRDefault="007E45B3" w:rsidP="00DE1080">
            <w:pPr>
              <w:spacing w:line="240" w:lineRule="auto"/>
              <w:ind w:firstLine="0"/>
              <w:jc w:val="left"/>
              <w:rPr>
                <w:sz w:val="24"/>
                <w:szCs w:val="24"/>
              </w:rPr>
            </w:pPr>
            <w:r>
              <w:rPr>
                <w:sz w:val="24"/>
                <w:szCs w:val="24"/>
              </w:rPr>
              <w:t>Направление анализа аварийных до поднадзорных организаций, планирования и проведения ими мероприятий по совершенствованию работы, направленной на предупреждение аварийных ситуаций.</w:t>
            </w:r>
          </w:p>
        </w:tc>
        <w:tc>
          <w:tcPr>
            <w:tcW w:w="2233" w:type="dxa"/>
            <w:shd w:val="clear" w:color="auto" w:fill="auto"/>
          </w:tcPr>
          <w:p w:rsidR="007E45B3" w:rsidRPr="00B06E39" w:rsidRDefault="007E45B3" w:rsidP="00DE1080">
            <w:pPr>
              <w:spacing w:line="240" w:lineRule="auto"/>
              <w:ind w:firstLine="0"/>
              <w:jc w:val="left"/>
              <w:rPr>
                <w:sz w:val="24"/>
                <w:szCs w:val="24"/>
              </w:rPr>
            </w:pPr>
            <w:r w:rsidRPr="00AE6477">
              <w:rPr>
                <w:sz w:val="24"/>
                <w:szCs w:val="24"/>
              </w:rPr>
              <w:t xml:space="preserve">Анализ </w:t>
            </w:r>
            <w:r>
              <w:rPr>
                <w:sz w:val="24"/>
                <w:szCs w:val="24"/>
              </w:rPr>
              <w:t>аварийных ситуаций в организациях</w:t>
            </w:r>
            <w:r w:rsidRPr="00AE6477">
              <w:rPr>
                <w:sz w:val="24"/>
                <w:szCs w:val="24"/>
              </w:rPr>
              <w:t xml:space="preserve"> подконтрольных </w:t>
            </w:r>
            <w:r>
              <w:rPr>
                <w:sz w:val="24"/>
                <w:szCs w:val="24"/>
              </w:rPr>
              <w:t>Крымского управления Ростехнадзора</w:t>
            </w:r>
          </w:p>
        </w:tc>
        <w:tc>
          <w:tcPr>
            <w:tcW w:w="1955" w:type="dxa"/>
            <w:shd w:val="clear" w:color="auto" w:fill="auto"/>
          </w:tcPr>
          <w:p w:rsidR="007E45B3" w:rsidRPr="00B06E39" w:rsidRDefault="007E45B3" w:rsidP="00DE1080">
            <w:pPr>
              <w:spacing w:line="240" w:lineRule="auto"/>
              <w:ind w:firstLine="0"/>
              <w:jc w:val="left"/>
              <w:rPr>
                <w:sz w:val="24"/>
                <w:szCs w:val="24"/>
              </w:rPr>
            </w:pPr>
            <w:r>
              <w:rPr>
                <w:sz w:val="24"/>
                <w:szCs w:val="24"/>
              </w:rPr>
              <w:t>1 раз в квартал</w:t>
            </w:r>
          </w:p>
        </w:tc>
        <w:tc>
          <w:tcPr>
            <w:tcW w:w="2093" w:type="dxa"/>
          </w:tcPr>
          <w:p w:rsidR="007E45B3" w:rsidRDefault="007E45B3" w:rsidP="00DE1080">
            <w:pPr>
              <w:spacing w:line="240" w:lineRule="auto"/>
              <w:ind w:firstLine="0"/>
              <w:jc w:val="left"/>
              <w:rPr>
                <w:sz w:val="24"/>
                <w:szCs w:val="24"/>
              </w:rPr>
            </w:pPr>
            <w:r w:rsidRPr="00A73204">
              <w:rPr>
                <w:sz w:val="24"/>
                <w:szCs w:val="24"/>
              </w:rPr>
              <w:t>Собственники ГТС и эксплуатирующие их организации</w:t>
            </w:r>
          </w:p>
        </w:tc>
        <w:tc>
          <w:tcPr>
            <w:tcW w:w="1815" w:type="dxa"/>
          </w:tcPr>
          <w:p w:rsidR="007E45B3" w:rsidRDefault="007E45B3" w:rsidP="00DE1080">
            <w:pPr>
              <w:spacing w:line="240" w:lineRule="auto"/>
              <w:ind w:firstLine="0"/>
              <w:jc w:val="left"/>
              <w:rPr>
                <w:sz w:val="24"/>
                <w:szCs w:val="24"/>
              </w:rPr>
            </w:pPr>
            <w:r>
              <w:rPr>
                <w:sz w:val="24"/>
                <w:szCs w:val="24"/>
              </w:rPr>
              <w:t>Снижение аварийности</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r w:rsidR="007E45B3" w:rsidRPr="00A86D74" w:rsidTr="00A11511">
        <w:tc>
          <w:tcPr>
            <w:tcW w:w="537" w:type="dxa"/>
            <w:shd w:val="clear" w:color="auto" w:fill="auto"/>
          </w:tcPr>
          <w:p w:rsidR="007E45B3" w:rsidRPr="00766D7E" w:rsidRDefault="007E45B3" w:rsidP="00DE1080">
            <w:pPr>
              <w:numPr>
                <w:ilvl w:val="0"/>
                <w:numId w:val="6"/>
              </w:numPr>
              <w:spacing w:line="240" w:lineRule="auto"/>
              <w:ind w:left="0" w:firstLine="0"/>
              <w:jc w:val="left"/>
              <w:rPr>
                <w:sz w:val="24"/>
                <w:szCs w:val="24"/>
              </w:rPr>
            </w:pPr>
          </w:p>
        </w:tc>
        <w:tc>
          <w:tcPr>
            <w:tcW w:w="2505" w:type="dxa"/>
            <w:shd w:val="clear" w:color="auto" w:fill="auto"/>
          </w:tcPr>
          <w:p w:rsidR="007E45B3" w:rsidRDefault="007E45B3" w:rsidP="00DE1080">
            <w:pPr>
              <w:spacing w:line="240" w:lineRule="auto"/>
              <w:ind w:firstLine="0"/>
              <w:jc w:val="left"/>
              <w:rPr>
                <w:sz w:val="24"/>
                <w:szCs w:val="24"/>
              </w:rPr>
            </w:pPr>
            <w:r>
              <w:rPr>
                <w:sz w:val="24"/>
                <w:szCs w:val="24"/>
              </w:rPr>
              <w:t xml:space="preserve">Актуализация и публикация перечня </w:t>
            </w:r>
            <w:r w:rsidRPr="00A00625">
              <w:rPr>
                <w:sz w:val="24"/>
                <w:szCs w:val="24"/>
              </w:rPr>
              <w:t xml:space="preserve">правовых актов, содержащих обязательные требования, соблюдение которых оценивается при </w:t>
            </w:r>
            <w:r w:rsidRPr="00A00625">
              <w:rPr>
                <w:sz w:val="24"/>
                <w:szCs w:val="24"/>
              </w:rPr>
              <w:lastRenderedPageBreak/>
              <w:t xml:space="preserve">проведении мероприятий по контролю в рамках осуществления </w:t>
            </w:r>
            <w:r>
              <w:rPr>
                <w:sz w:val="24"/>
                <w:szCs w:val="24"/>
              </w:rPr>
              <w:t>федерального государственного надзора за безопасностью ГТС.</w:t>
            </w:r>
          </w:p>
        </w:tc>
        <w:tc>
          <w:tcPr>
            <w:tcW w:w="2233" w:type="dxa"/>
            <w:shd w:val="clear" w:color="auto" w:fill="auto"/>
          </w:tcPr>
          <w:p w:rsidR="007E45B3" w:rsidRPr="00AE6477" w:rsidRDefault="007E45B3" w:rsidP="00DE1080">
            <w:pPr>
              <w:spacing w:line="240" w:lineRule="auto"/>
              <w:ind w:firstLine="0"/>
              <w:jc w:val="left"/>
              <w:rPr>
                <w:sz w:val="24"/>
                <w:szCs w:val="24"/>
              </w:rPr>
            </w:pPr>
            <w:r w:rsidRPr="00A00625">
              <w:rPr>
                <w:sz w:val="24"/>
                <w:szCs w:val="24"/>
              </w:rPr>
              <w:lastRenderedPageBreak/>
              <w:t>Приказ Ростехнадзора</w:t>
            </w:r>
          </w:p>
        </w:tc>
        <w:tc>
          <w:tcPr>
            <w:tcW w:w="1955" w:type="dxa"/>
            <w:shd w:val="clear" w:color="auto" w:fill="auto"/>
          </w:tcPr>
          <w:p w:rsidR="007E45B3" w:rsidRDefault="007E45B3" w:rsidP="00DE1080">
            <w:pPr>
              <w:spacing w:line="240" w:lineRule="auto"/>
              <w:ind w:firstLine="0"/>
              <w:jc w:val="left"/>
              <w:rPr>
                <w:sz w:val="24"/>
                <w:szCs w:val="24"/>
              </w:rPr>
            </w:pPr>
            <w:r>
              <w:rPr>
                <w:sz w:val="24"/>
                <w:szCs w:val="24"/>
              </w:rPr>
              <w:t>Ежегодно</w:t>
            </w:r>
          </w:p>
        </w:tc>
        <w:tc>
          <w:tcPr>
            <w:tcW w:w="2093" w:type="dxa"/>
          </w:tcPr>
          <w:p w:rsidR="007E45B3" w:rsidRPr="00887EC3" w:rsidRDefault="007E45B3" w:rsidP="00DE1080">
            <w:pPr>
              <w:spacing w:line="240" w:lineRule="auto"/>
              <w:ind w:firstLine="0"/>
              <w:jc w:val="left"/>
              <w:rPr>
                <w:sz w:val="24"/>
                <w:szCs w:val="24"/>
              </w:rPr>
            </w:pPr>
            <w:r w:rsidRPr="00A73204">
              <w:rPr>
                <w:sz w:val="24"/>
                <w:szCs w:val="24"/>
              </w:rPr>
              <w:t>Собственники ГТС и эксплуатирующие их организации</w:t>
            </w:r>
          </w:p>
        </w:tc>
        <w:tc>
          <w:tcPr>
            <w:tcW w:w="1815" w:type="dxa"/>
          </w:tcPr>
          <w:p w:rsidR="007E45B3" w:rsidRDefault="007E45B3" w:rsidP="00DE1080">
            <w:pPr>
              <w:spacing w:line="240" w:lineRule="auto"/>
              <w:ind w:firstLine="0"/>
              <w:jc w:val="left"/>
              <w:rPr>
                <w:sz w:val="24"/>
                <w:szCs w:val="24"/>
              </w:rPr>
            </w:pPr>
            <w:r>
              <w:rPr>
                <w:sz w:val="24"/>
                <w:szCs w:val="24"/>
              </w:rPr>
              <w:t>С</w:t>
            </w:r>
            <w:r w:rsidRPr="00A00625">
              <w:rPr>
                <w:sz w:val="24"/>
                <w:szCs w:val="24"/>
              </w:rPr>
              <w:t>облюдение обязательных требований</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r w:rsidR="007E45B3" w:rsidRPr="00A86D74" w:rsidTr="00A11511">
        <w:tc>
          <w:tcPr>
            <w:tcW w:w="537" w:type="dxa"/>
            <w:shd w:val="clear" w:color="auto" w:fill="auto"/>
          </w:tcPr>
          <w:p w:rsidR="007E45B3" w:rsidRPr="00766D7E" w:rsidRDefault="007E45B3" w:rsidP="00DE1080">
            <w:pPr>
              <w:numPr>
                <w:ilvl w:val="0"/>
                <w:numId w:val="6"/>
              </w:numPr>
              <w:spacing w:line="240" w:lineRule="auto"/>
              <w:ind w:left="0" w:firstLine="0"/>
              <w:jc w:val="left"/>
              <w:rPr>
                <w:sz w:val="24"/>
                <w:szCs w:val="24"/>
              </w:rPr>
            </w:pPr>
          </w:p>
        </w:tc>
        <w:tc>
          <w:tcPr>
            <w:tcW w:w="2505" w:type="dxa"/>
            <w:shd w:val="clear" w:color="auto" w:fill="auto"/>
          </w:tcPr>
          <w:p w:rsidR="007E45B3" w:rsidRDefault="007E45B3" w:rsidP="00DE1080">
            <w:pPr>
              <w:spacing w:line="240" w:lineRule="auto"/>
              <w:ind w:firstLine="0"/>
              <w:jc w:val="left"/>
              <w:rPr>
                <w:sz w:val="24"/>
                <w:szCs w:val="24"/>
              </w:rPr>
            </w:pPr>
            <w:r>
              <w:rPr>
                <w:sz w:val="24"/>
                <w:szCs w:val="24"/>
              </w:rPr>
              <w:t>Актуализация перечня типовых нарушений обязательных требований и его публикация</w:t>
            </w:r>
          </w:p>
        </w:tc>
        <w:tc>
          <w:tcPr>
            <w:tcW w:w="2233" w:type="dxa"/>
            <w:shd w:val="clear" w:color="auto" w:fill="auto"/>
          </w:tcPr>
          <w:p w:rsidR="007E45B3" w:rsidRPr="00AE6477" w:rsidRDefault="007E45B3" w:rsidP="00DE1080">
            <w:pPr>
              <w:spacing w:line="240" w:lineRule="auto"/>
              <w:ind w:firstLine="0"/>
              <w:jc w:val="left"/>
              <w:rPr>
                <w:sz w:val="24"/>
                <w:szCs w:val="24"/>
              </w:rPr>
            </w:pPr>
            <w:r>
              <w:rPr>
                <w:sz w:val="24"/>
                <w:szCs w:val="24"/>
              </w:rPr>
              <w:t>Перечень</w:t>
            </w:r>
            <w:r w:rsidRPr="009374E3">
              <w:rPr>
                <w:sz w:val="24"/>
                <w:szCs w:val="24"/>
              </w:rPr>
              <w:t xml:space="preserve"> типовых нарушений обязательных требований</w:t>
            </w:r>
          </w:p>
        </w:tc>
        <w:tc>
          <w:tcPr>
            <w:tcW w:w="1955" w:type="dxa"/>
            <w:shd w:val="clear" w:color="auto" w:fill="auto"/>
          </w:tcPr>
          <w:p w:rsidR="007E45B3" w:rsidRDefault="007E45B3" w:rsidP="00DE1080">
            <w:pPr>
              <w:spacing w:line="240" w:lineRule="auto"/>
              <w:ind w:firstLine="0"/>
              <w:jc w:val="left"/>
              <w:rPr>
                <w:sz w:val="24"/>
                <w:szCs w:val="24"/>
              </w:rPr>
            </w:pPr>
            <w:r>
              <w:rPr>
                <w:sz w:val="24"/>
                <w:szCs w:val="24"/>
              </w:rPr>
              <w:t>Каждые полгода</w:t>
            </w:r>
          </w:p>
        </w:tc>
        <w:tc>
          <w:tcPr>
            <w:tcW w:w="2093" w:type="dxa"/>
          </w:tcPr>
          <w:p w:rsidR="007E45B3" w:rsidRPr="00887EC3" w:rsidRDefault="007E45B3" w:rsidP="00DE1080">
            <w:pPr>
              <w:spacing w:line="240" w:lineRule="auto"/>
              <w:ind w:firstLine="0"/>
              <w:jc w:val="left"/>
              <w:rPr>
                <w:sz w:val="24"/>
                <w:szCs w:val="24"/>
              </w:rPr>
            </w:pPr>
            <w:r w:rsidRPr="00A73204">
              <w:rPr>
                <w:sz w:val="24"/>
                <w:szCs w:val="24"/>
              </w:rPr>
              <w:t>Собственники ГТС и эксплуатирующие их организации</w:t>
            </w:r>
          </w:p>
        </w:tc>
        <w:tc>
          <w:tcPr>
            <w:tcW w:w="1815" w:type="dxa"/>
          </w:tcPr>
          <w:p w:rsidR="007E45B3" w:rsidRPr="00A86D74" w:rsidRDefault="007E45B3" w:rsidP="00DE1080">
            <w:pPr>
              <w:spacing w:line="240" w:lineRule="auto"/>
              <w:ind w:firstLine="0"/>
              <w:jc w:val="left"/>
              <w:rPr>
                <w:sz w:val="24"/>
                <w:szCs w:val="24"/>
              </w:rPr>
            </w:pPr>
            <w:r>
              <w:rPr>
                <w:sz w:val="24"/>
                <w:szCs w:val="24"/>
              </w:rPr>
              <w:t>С</w:t>
            </w:r>
            <w:r w:rsidRPr="00B87001">
              <w:rPr>
                <w:sz w:val="24"/>
                <w:szCs w:val="24"/>
              </w:rPr>
              <w:t>облюдени</w:t>
            </w:r>
            <w:r>
              <w:rPr>
                <w:sz w:val="24"/>
                <w:szCs w:val="24"/>
              </w:rPr>
              <w:t>е</w:t>
            </w:r>
            <w:r w:rsidRPr="00B87001">
              <w:rPr>
                <w:sz w:val="24"/>
                <w:szCs w:val="24"/>
              </w:rPr>
              <w:t xml:space="preserve"> обязательных требований</w:t>
            </w:r>
          </w:p>
        </w:tc>
        <w:tc>
          <w:tcPr>
            <w:tcW w:w="3600" w:type="dxa"/>
          </w:tcPr>
          <w:p w:rsidR="007E45B3" w:rsidRPr="00724979" w:rsidRDefault="007E45B3" w:rsidP="00DE1080">
            <w:pPr>
              <w:spacing w:line="240" w:lineRule="auto"/>
              <w:ind w:firstLine="0"/>
              <w:jc w:val="left"/>
              <w:rPr>
                <w:sz w:val="24"/>
                <w:szCs w:val="24"/>
              </w:rPr>
            </w:pPr>
            <w:r w:rsidRPr="00724979">
              <w:rPr>
                <w:sz w:val="24"/>
                <w:szCs w:val="24"/>
              </w:rPr>
              <w:t xml:space="preserve">Козлов Валерий Маратович; Яковенко Виталий </w:t>
            </w:r>
            <w:r w:rsidR="00724979">
              <w:rPr>
                <w:sz w:val="24"/>
                <w:szCs w:val="24"/>
              </w:rPr>
              <w:t>С</w:t>
            </w:r>
            <w:r w:rsidRPr="00724979">
              <w:rPr>
                <w:sz w:val="24"/>
                <w:szCs w:val="24"/>
              </w:rPr>
              <w:t xml:space="preserve">таниславич; </w:t>
            </w:r>
            <w:r w:rsidR="00724979">
              <w:rPr>
                <w:sz w:val="24"/>
                <w:szCs w:val="24"/>
              </w:rPr>
              <w:br/>
            </w:r>
            <w:r w:rsidRPr="00724979">
              <w:rPr>
                <w:sz w:val="24"/>
                <w:szCs w:val="24"/>
              </w:rPr>
              <w:t xml:space="preserve">Супрун Сергей Сергеевич; </w:t>
            </w:r>
          </w:p>
          <w:p w:rsidR="007E45B3" w:rsidRPr="00724979" w:rsidRDefault="007E45B3" w:rsidP="00DE1080">
            <w:pPr>
              <w:spacing w:line="240" w:lineRule="auto"/>
              <w:ind w:firstLine="0"/>
              <w:jc w:val="left"/>
              <w:rPr>
                <w:sz w:val="24"/>
                <w:szCs w:val="24"/>
              </w:rPr>
            </w:pPr>
            <w:r w:rsidRPr="00724979">
              <w:rPr>
                <w:sz w:val="24"/>
                <w:szCs w:val="24"/>
              </w:rPr>
              <w:t>Агатова Екатерина Васильевна</w:t>
            </w:r>
          </w:p>
        </w:tc>
      </w:tr>
    </w:tbl>
    <w:p w:rsidR="00A73204" w:rsidRDefault="00A73204" w:rsidP="00DE1080">
      <w:pPr>
        <w:spacing w:line="240" w:lineRule="auto"/>
        <w:ind w:firstLine="0"/>
        <w:jc w:val="left"/>
        <w:sectPr w:rsidR="00A73204" w:rsidSect="00C47CC5">
          <w:headerReference w:type="default" r:id="rId13"/>
          <w:pgSz w:w="16838" w:h="11906" w:orient="landscape"/>
          <w:pgMar w:top="567" w:right="1134" w:bottom="1418" w:left="1134" w:header="709" w:footer="709" w:gutter="0"/>
          <w:cols w:space="708"/>
          <w:titlePg/>
          <w:docGrid w:linePitch="381"/>
        </w:sectPr>
      </w:pPr>
    </w:p>
    <w:p w:rsidR="00350E2A" w:rsidRPr="00350E2A" w:rsidRDefault="00350E2A" w:rsidP="00736C9D">
      <w:pPr>
        <w:jc w:val="right"/>
        <w:rPr>
          <w:sz w:val="24"/>
          <w:szCs w:val="24"/>
        </w:rPr>
      </w:pPr>
      <w:r w:rsidRPr="00350E2A">
        <w:rPr>
          <w:sz w:val="24"/>
          <w:szCs w:val="24"/>
        </w:rPr>
        <w:lastRenderedPageBreak/>
        <w:t>Приложение 2</w:t>
      </w:r>
    </w:p>
    <w:p w:rsidR="00A73204" w:rsidRDefault="00A73204" w:rsidP="00736C9D">
      <w:pPr>
        <w:spacing w:line="240" w:lineRule="auto"/>
        <w:jc w:val="center"/>
        <w:rPr>
          <w:b/>
          <w:sz w:val="24"/>
          <w:szCs w:val="24"/>
        </w:rPr>
      </w:pPr>
      <w:r w:rsidRPr="00ED0FC3">
        <w:rPr>
          <w:b/>
          <w:sz w:val="24"/>
          <w:szCs w:val="24"/>
        </w:rPr>
        <w:t>План-график профилактических мероприятий</w:t>
      </w:r>
      <w:r>
        <w:rPr>
          <w:b/>
          <w:sz w:val="24"/>
          <w:szCs w:val="24"/>
        </w:rPr>
        <w:t xml:space="preserve"> на 2018-2020 гг.</w:t>
      </w:r>
    </w:p>
    <w:p w:rsidR="00952233" w:rsidRPr="00952233" w:rsidRDefault="00952233" w:rsidP="00736C9D">
      <w:pPr>
        <w:spacing w:line="240" w:lineRule="auto"/>
        <w:jc w:val="center"/>
        <w:rPr>
          <w:b/>
          <w:sz w:val="24"/>
          <w:szCs w:val="24"/>
        </w:rPr>
      </w:pPr>
    </w:p>
    <w:tbl>
      <w:tblP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45"/>
        <w:gridCol w:w="2268"/>
        <w:gridCol w:w="1985"/>
        <w:gridCol w:w="2126"/>
        <w:gridCol w:w="1843"/>
        <w:gridCol w:w="3754"/>
      </w:tblGrid>
      <w:tr w:rsidR="00A73204" w:rsidRPr="00A11511" w:rsidTr="00615658">
        <w:trPr>
          <w:trHeight w:val="681"/>
          <w:tblHeader/>
        </w:trPr>
        <w:tc>
          <w:tcPr>
            <w:tcW w:w="540" w:type="dxa"/>
            <w:shd w:val="clear" w:color="auto" w:fill="auto"/>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 п/п</w:t>
            </w:r>
          </w:p>
        </w:tc>
        <w:tc>
          <w:tcPr>
            <w:tcW w:w="2545" w:type="dxa"/>
            <w:shd w:val="clear" w:color="auto" w:fill="auto"/>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Мероприятие</w:t>
            </w:r>
          </w:p>
        </w:tc>
        <w:tc>
          <w:tcPr>
            <w:tcW w:w="2268" w:type="dxa"/>
            <w:shd w:val="clear" w:color="auto" w:fill="auto"/>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Вид документа</w:t>
            </w:r>
          </w:p>
        </w:tc>
        <w:tc>
          <w:tcPr>
            <w:tcW w:w="1985" w:type="dxa"/>
            <w:shd w:val="clear" w:color="auto" w:fill="auto"/>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Сроки</w:t>
            </w:r>
          </w:p>
        </w:tc>
        <w:tc>
          <w:tcPr>
            <w:tcW w:w="2126" w:type="dxa"/>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Подконтрольные субъекты</w:t>
            </w:r>
          </w:p>
        </w:tc>
        <w:tc>
          <w:tcPr>
            <w:tcW w:w="1843" w:type="dxa"/>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Ожидаемые результаты проведенного мероприятия</w:t>
            </w:r>
          </w:p>
        </w:tc>
        <w:tc>
          <w:tcPr>
            <w:tcW w:w="3754" w:type="dxa"/>
            <w:vAlign w:val="center"/>
          </w:tcPr>
          <w:p w:rsidR="00A73204" w:rsidRPr="00A11511" w:rsidRDefault="00A73204" w:rsidP="00736C9D">
            <w:pPr>
              <w:spacing w:line="240" w:lineRule="auto"/>
              <w:ind w:firstLine="0"/>
              <w:jc w:val="center"/>
              <w:rPr>
                <w:rFonts w:ascii="Arial Narrow" w:hAnsi="Arial Narrow"/>
                <w:sz w:val="24"/>
                <w:szCs w:val="24"/>
              </w:rPr>
            </w:pPr>
            <w:r w:rsidRPr="00A11511">
              <w:rPr>
                <w:rFonts w:ascii="Arial Narrow" w:hAnsi="Arial Narrow"/>
                <w:sz w:val="24"/>
                <w:szCs w:val="24"/>
              </w:rPr>
              <w:t xml:space="preserve">Ответственный исполнитель </w:t>
            </w:r>
            <w:r w:rsidRPr="00A11511">
              <w:rPr>
                <w:rFonts w:ascii="Arial Narrow" w:hAnsi="Arial Narrow"/>
                <w:sz w:val="24"/>
                <w:szCs w:val="24"/>
              </w:rPr>
              <w:br/>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Ежегодное формирование перечня объектов, имеющих ГТС, подлежащих декларированию и графика представления деклараций безопасности ГТС</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Перечень объектов, имеющих ГТС, подлежащих декларированию и графика представления деклараций безопасности ГТС</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 xml:space="preserve">Ежегодно до </w:t>
            </w:r>
            <w:r>
              <w:rPr>
                <w:sz w:val="24"/>
                <w:szCs w:val="24"/>
              </w:rPr>
              <w:t>31</w:t>
            </w:r>
            <w:r w:rsidRPr="005B2D74">
              <w:rPr>
                <w:sz w:val="24"/>
                <w:szCs w:val="24"/>
              </w:rPr>
              <w:t xml:space="preserve"> </w:t>
            </w:r>
            <w:r>
              <w:rPr>
                <w:sz w:val="24"/>
                <w:szCs w:val="24"/>
              </w:rPr>
              <w:t>декабр</w:t>
            </w:r>
            <w:r w:rsidRPr="005B2D74">
              <w:rPr>
                <w:sz w:val="24"/>
                <w:szCs w:val="24"/>
              </w:rPr>
              <w:t>я текущего года</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Собственники ГТС и 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t>Соблюдение обязательных требований</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6E05CF" w:rsidRDefault="00724979" w:rsidP="00A11511">
            <w:pPr>
              <w:spacing w:line="240" w:lineRule="auto"/>
              <w:ind w:firstLine="0"/>
              <w:jc w:val="left"/>
              <w:rPr>
                <w:sz w:val="20"/>
              </w:rPr>
            </w:pPr>
            <w:r w:rsidRPr="00724979">
              <w:rPr>
                <w:sz w:val="24"/>
                <w:szCs w:val="24"/>
              </w:rPr>
              <w:t>Агатова Екатерина Васильевна</w:t>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Подготовка отчета о выполнении графика декларирования безопасности за прошедший год</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Ин</w:t>
            </w:r>
            <w:r>
              <w:rPr>
                <w:sz w:val="24"/>
                <w:szCs w:val="24"/>
              </w:rPr>
              <w:t>формационное письмо руководителя</w:t>
            </w:r>
            <w:r w:rsidRPr="005B2D74">
              <w:rPr>
                <w:sz w:val="24"/>
                <w:szCs w:val="24"/>
              </w:rPr>
              <w:t>м территориальных органов Ростехнадзора</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Ежеквартально до 5 числа месяца следующего за отчетным периодом</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Собственники ГТС и 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t>Снижение потенциальных негативных последствий возможного несоблюдения обязательных требований</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Default="00724979" w:rsidP="00A11511">
            <w:pPr>
              <w:spacing w:line="240" w:lineRule="auto"/>
              <w:ind w:firstLine="0"/>
              <w:jc w:val="left"/>
            </w:pPr>
            <w:r w:rsidRPr="00724979">
              <w:rPr>
                <w:sz w:val="24"/>
                <w:szCs w:val="24"/>
              </w:rPr>
              <w:t>Агатова Екатерина Васильевна</w:t>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Мониторинг состояния ГТС в ходе прохождения половодья и паводков</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 xml:space="preserve">Служебная записка курирующему заместителю руководителя </w:t>
            </w:r>
            <w:r>
              <w:rPr>
                <w:sz w:val="24"/>
                <w:szCs w:val="24"/>
              </w:rPr>
              <w:t>Крымского Кавказского управления Ростехнадзора</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Предоставление информации в сроки, регламентированные ежегодно издаваемого приказа Ростехнадзора</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Собственники ГТС и 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t>Снижение потенциальных негативных последствий возможного несоблюдения обязательных требований</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6E05CF" w:rsidRDefault="00724979" w:rsidP="00A11511">
            <w:pPr>
              <w:spacing w:line="240" w:lineRule="auto"/>
              <w:ind w:firstLine="0"/>
              <w:jc w:val="left"/>
              <w:rPr>
                <w:sz w:val="20"/>
              </w:rPr>
            </w:pPr>
            <w:r w:rsidRPr="00724979">
              <w:rPr>
                <w:sz w:val="24"/>
                <w:szCs w:val="24"/>
              </w:rPr>
              <w:t>Агатова Екатерина Васильевна</w:t>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 xml:space="preserve">Размещение на официальном сайте </w:t>
            </w:r>
            <w:r>
              <w:rPr>
                <w:sz w:val="24"/>
                <w:szCs w:val="24"/>
              </w:rPr>
              <w:lastRenderedPageBreak/>
              <w:t>Крымского управления Ростехнадзора</w:t>
            </w:r>
            <w:r w:rsidRPr="005B2D74">
              <w:rPr>
                <w:sz w:val="24"/>
                <w:szCs w:val="24"/>
              </w:rPr>
              <w:t xml:space="preserve"> материалов по каждому произошедшему и расследованному случаю повреждений поднадзорных </w:t>
            </w:r>
            <w:r>
              <w:rPr>
                <w:sz w:val="24"/>
                <w:szCs w:val="24"/>
              </w:rPr>
              <w:t>Крымского управления Ростехнадзора</w:t>
            </w:r>
            <w:r w:rsidRPr="005B2D74">
              <w:rPr>
                <w:sz w:val="24"/>
                <w:szCs w:val="24"/>
              </w:rPr>
              <w:t xml:space="preserve"> ГТС</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lastRenderedPageBreak/>
              <w:t xml:space="preserve">«Уроки, извлеченные из </w:t>
            </w:r>
            <w:r w:rsidRPr="005B2D74">
              <w:rPr>
                <w:sz w:val="24"/>
                <w:szCs w:val="24"/>
              </w:rPr>
              <w:lastRenderedPageBreak/>
              <w:t xml:space="preserve">аварий, разрушений гидротехнических сооружений» на сайте </w:t>
            </w:r>
            <w:r>
              <w:rPr>
                <w:sz w:val="24"/>
                <w:szCs w:val="24"/>
              </w:rPr>
              <w:t>Крымского управления Ростехнадзора</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lastRenderedPageBreak/>
              <w:t>По результатам расследования</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 xml:space="preserve">Собственники ГТС и </w:t>
            </w:r>
            <w:r w:rsidRPr="005B2D74">
              <w:rPr>
                <w:sz w:val="24"/>
                <w:szCs w:val="24"/>
              </w:rPr>
              <w:lastRenderedPageBreak/>
              <w:t>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lastRenderedPageBreak/>
              <w:t>Снижение аварийности</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w:t>
            </w:r>
            <w:r w:rsidRPr="00724979">
              <w:rPr>
                <w:sz w:val="24"/>
                <w:szCs w:val="24"/>
              </w:rPr>
              <w:lastRenderedPageBreak/>
              <w:t xml:space="preserve">Супрун Сергей Сергеевич; </w:t>
            </w:r>
          </w:p>
          <w:p w:rsidR="007E45B3" w:rsidRDefault="00724979" w:rsidP="00A11511">
            <w:pPr>
              <w:spacing w:line="240" w:lineRule="auto"/>
              <w:ind w:firstLine="0"/>
              <w:jc w:val="left"/>
            </w:pPr>
            <w:r w:rsidRPr="00724979">
              <w:rPr>
                <w:sz w:val="24"/>
                <w:szCs w:val="24"/>
              </w:rPr>
              <w:t>Агатова Екатерина Васильевна</w:t>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Направлен</w:t>
            </w:r>
            <w:r>
              <w:rPr>
                <w:sz w:val="24"/>
                <w:szCs w:val="24"/>
              </w:rPr>
              <w:t xml:space="preserve">ие анализа аварийных ситуаций </w:t>
            </w:r>
            <w:r w:rsidRPr="005B2D74">
              <w:rPr>
                <w:sz w:val="24"/>
                <w:szCs w:val="24"/>
              </w:rPr>
              <w:t xml:space="preserve">до поднадзорных организаций, планирования и проведения </w:t>
            </w:r>
            <w:r>
              <w:rPr>
                <w:sz w:val="24"/>
                <w:szCs w:val="24"/>
              </w:rPr>
              <w:t xml:space="preserve">ими </w:t>
            </w:r>
            <w:r w:rsidRPr="005B2D74">
              <w:rPr>
                <w:sz w:val="24"/>
                <w:szCs w:val="24"/>
              </w:rPr>
              <w:t>мероприятий по совершенствованию работы, направленной на предупреждение аварийных ситуаций в электроэнергетике и при теплоснабжении.</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Анализ аварийных ситуаций в организаци</w:t>
            </w:r>
            <w:r>
              <w:rPr>
                <w:sz w:val="24"/>
                <w:szCs w:val="24"/>
              </w:rPr>
              <w:t xml:space="preserve">и </w:t>
            </w:r>
            <w:r w:rsidRPr="005B2D74">
              <w:rPr>
                <w:sz w:val="24"/>
                <w:szCs w:val="24"/>
              </w:rPr>
              <w:t>подконтрольны</w:t>
            </w:r>
            <w:r>
              <w:rPr>
                <w:sz w:val="24"/>
                <w:szCs w:val="24"/>
              </w:rPr>
              <w:t>е</w:t>
            </w:r>
            <w:r w:rsidRPr="005B2D74">
              <w:rPr>
                <w:sz w:val="24"/>
                <w:szCs w:val="24"/>
              </w:rPr>
              <w:t xml:space="preserve"> </w:t>
            </w:r>
            <w:r>
              <w:rPr>
                <w:sz w:val="24"/>
                <w:szCs w:val="24"/>
              </w:rPr>
              <w:t>Крымского управления Ростехнадзора</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 xml:space="preserve">1 раз в </w:t>
            </w:r>
            <w:r>
              <w:rPr>
                <w:sz w:val="24"/>
                <w:szCs w:val="24"/>
              </w:rPr>
              <w:t>квартал</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Собственники ГТС и 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t>Снижение аварийности</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6E05CF" w:rsidRDefault="00724979" w:rsidP="00A11511">
            <w:pPr>
              <w:spacing w:line="240" w:lineRule="auto"/>
              <w:ind w:firstLine="0"/>
              <w:jc w:val="left"/>
              <w:rPr>
                <w:sz w:val="20"/>
              </w:rPr>
            </w:pPr>
            <w:r w:rsidRPr="00724979">
              <w:rPr>
                <w:sz w:val="24"/>
                <w:szCs w:val="24"/>
              </w:rPr>
              <w:t>Агатова Екатерина Васильевна</w:t>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 xml:space="preserve">Актуализация и публикация перечня </w:t>
            </w:r>
            <w:r w:rsidRPr="005B2D74">
              <w:rPr>
                <w:sz w:val="24"/>
                <w:szCs w:val="24"/>
              </w:rPr>
              <w:lastRenderedPageBreak/>
              <w:t>правовых актов, содержащих обязательные требования, соблюдение которых оценивается при проведении мероприятий по контролю в рамках осуществления федерального государственного надзора за безопасностью ГТС.</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lastRenderedPageBreak/>
              <w:t>Приказ Ростехнадзора</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Ежегодно</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 xml:space="preserve">Собственники ГТС и </w:t>
            </w:r>
            <w:r w:rsidRPr="005B2D74">
              <w:rPr>
                <w:sz w:val="24"/>
                <w:szCs w:val="24"/>
              </w:rPr>
              <w:lastRenderedPageBreak/>
              <w:t>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lastRenderedPageBreak/>
              <w:t xml:space="preserve">Соблюдение обязательных </w:t>
            </w:r>
            <w:r w:rsidRPr="005B2D74">
              <w:rPr>
                <w:sz w:val="24"/>
                <w:szCs w:val="24"/>
              </w:rPr>
              <w:lastRenderedPageBreak/>
              <w:t>требований</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lastRenderedPageBreak/>
              <w:t xml:space="preserve">Козлов Валерий Маратович; Яковенко Виталий Станиславич; </w:t>
            </w:r>
            <w:r w:rsidRPr="00724979">
              <w:rPr>
                <w:sz w:val="24"/>
                <w:szCs w:val="24"/>
              </w:rPr>
              <w:lastRenderedPageBreak/>
              <w:t xml:space="preserve">Супрун Сергей Сергеевич; </w:t>
            </w:r>
          </w:p>
          <w:p w:rsidR="007E45B3" w:rsidRDefault="00724979" w:rsidP="00A11511">
            <w:pPr>
              <w:spacing w:line="240" w:lineRule="auto"/>
              <w:ind w:firstLine="0"/>
              <w:jc w:val="left"/>
            </w:pPr>
            <w:r w:rsidRPr="00724979">
              <w:rPr>
                <w:sz w:val="24"/>
                <w:szCs w:val="24"/>
              </w:rPr>
              <w:t>Агатова Екатерина Васильевна</w:t>
            </w:r>
          </w:p>
        </w:tc>
      </w:tr>
      <w:tr w:rsidR="007E45B3" w:rsidRPr="005B2D74" w:rsidTr="00B42A1E">
        <w:tc>
          <w:tcPr>
            <w:tcW w:w="540" w:type="dxa"/>
            <w:shd w:val="clear" w:color="auto" w:fill="auto"/>
          </w:tcPr>
          <w:p w:rsidR="007E45B3" w:rsidRPr="005B2D74" w:rsidRDefault="007E45B3" w:rsidP="00A11511">
            <w:pPr>
              <w:widowControl/>
              <w:numPr>
                <w:ilvl w:val="0"/>
                <w:numId w:val="7"/>
              </w:numPr>
              <w:autoSpaceDE/>
              <w:autoSpaceDN/>
              <w:spacing w:line="240" w:lineRule="auto"/>
              <w:ind w:left="0" w:firstLine="0"/>
              <w:jc w:val="left"/>
              <w:rPr>
                <w:sz w:val="24"/>
                <w:szCs w:val="24"/>
              </w:rPr>
            </w:pPr>
          </w:p>
        </w:tc>
        <w:tc>
          <w:tcPr>
            <w:tcW w:w="254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Актуализация перечня типовых нарушений обязательных требований и его публикация</w:t>
            </w:r>
          </w:p>
        </w:tc>
        <w:tc>
          <w:tcPr>
            <w:tcW w:w="2268"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Перечень типовых нарушений обязательных требований</w:t>
            </w:r>
          </w:p>
        </w:tc>
        <w:tc>
          <w:tcPr>
            <w:tcW w:w="1985" w:type="dxa"/>
            <w:shd w:val="clear" w:color="auto" w:fill="auto"/>
          </w:tcPr>
          <w:p w:rsidR="007E45B3" w:rsidRPr="005B2D74" w:rsidRDefault="007E45B3" w:rsidP="00A11511">
            <w:pPr>
              <w:spacing w:line="240" w:lineRule="auto"/>
              <w:ind w:firstLine="0"/>
              <w:jc w:val="left"/>
              <w:rPr>
                <w:sz w:val="24"/>
                <w:szCs w:val="24"/>
              </w:rPr>
            </w:pPr>
            <w:r w:rsidRPr="005B2D74">
              <w:rPr>
                <w:sz w:val="24"/>
                <w:szCs w:val="24"/>
              </w:rPr>
              <w:t>Каждые полгода</w:t>
            </w:r>
          </w:p>
        </w:tc>
        <w:tc>
          <w:tcPr>
            <w:tcW w:w="2126" w:type="dxa"/>
          </w:tcPr>
          <w:p w:rsidR="007E45B3" w:rsidRPr="005B2D74" w:rsidRDefault="007E45B3" w:rsidP="00A11511">
            <w:pPr>
              <w:spacing w:line="240" w:lineRule="auto"/>
              <w:ind w:firstLine="0"/>
              <w:jc w:val="left"/>
              <w:rPr>
                <w:sz w:val="24"/>
                <w:szCs w:val="24"/>
              </w:rPr>
            </w:pPr>
            <w:r w:rsidRPr="005B2D74">
              <w:rPr>
                <w:sz w:val="24"/>
                <w:szCs w:val="24"/>
              </w:rPr>
              <w:t>Собственники ГТС и эксплуатирующие их организации</w:t>
            </w:r>
          </w:p>
        </w:tc>
        <w:tc>
          <w:tcPr>
            <w:tcW w:w="1843" w:type="dxa"/>
          </w:tcPr>
          <w:p w:rsidR="007E45B3" w:rsidRPr="005B2D74" w:rsidRDefault="007E45B3" w:rsidP="00A11511">
            <w:pPr>
              <w:spacing w:line="240" w:lineRule="auto"/>
              <w:ind w:firstLine="0"/>
              <w:jc w:val="left"/>
              <w:rPr>
                <w:sz w:val="24"/>
                <w:szCs w:val="24"/>
              </w:rPr>
            </w:pPr>
            <w:r w:rsidRPr="005B2D74">
              <w:rPr>
                <w:sz w:val="24"/>
                <w:szCs w:val="24"/>
              </w:rPr>
              <w:t>Соблюдение обязательных требований</w:t>
            </w:r>
          </w:p>
        </w:tc>
        <w:tc>
          <w:tcPr>
            <w:tcW w:w="3754" w:type="dxa"/>
          </w:tcPr>
          <w:p w:rsidR="00724979" w:rsidRPr="00724979" w:rsidRDefault="00724979" w:rsidP="00A11511">
            <w:pPr>
              <w:spacing w:line="240" w:lineRule="auto"/>
              <w:ind w:firstLine="0"/>
              <w:jc w:val="left"/>
              <w:rPr>
                <w:sz w:val="24"/>
                <w:szCs w:val="24"/>
              </w:rPr>
            </w:pPr>
            <w:r w:rsidRPr="00724979">
              <w:rPr>
                <w:sz w:val="24"/>
                <w:szCs w:val="24"/>
              </w:rPr>
              <w:t xml:space="preserve">Козлов Валерий Маратович; Яковенко Виталий Станиславич; Супрун Сергей Сергеевич; </w:t>
            </w:r>
          </w:p>
          <w:p w:rsidR="007E45B3" w:rsidRPr="006E05CF" w:rsidRDefault="00724979" w:rsidP="00A11511">
            <w:pPr>
              <w:spacing w:line="240" w:lineRule="auto"/>
              <w:ind w:firstLine="0"/>
              <w:jc w:val="left"/>
              <w:rPr>
                <w:sz w:val="20"/>
              </w:rPr>
            </w:pPr>
            <w:r w:rsidRPr="00724979">
              <w:rPr>
                <w:sz w:val="24"/>
                <w:szCs w:val="24"/>
              </w:rPr>
              <w:t>Агатова Екатерина Васильевна</w:t>
            </w:r>
          </w:p>
        </w:tc>
      </w:tr>
    </w:tbl>
    <w:p w:rsidR="009C26B5" w:rsidRDefault="009C26B5" w:rsidP="00A11511"/>
    <w:sectPr w:rsidR="009C26B5" w:rsidSect="00C47CC5">
      <w:headerReference w:type="default" r:id="rId14"/>
      <w:pgSz w:w="16838" w:h="11906" w:orient="landscape"/>
      <w:pgMar w:top="567" w:right="1134" w:bottom="141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A7" w:rsidRDefault="005508A7" w:rsidP="00520F7C">
      <w:r>
        <w:separator/>
      </w:r>
    </w:p>
  </w:endnote>
  <w:endnote w:type="continuationSeparator" w:id="0">
    <w:p w:rsidR="005508A7" w:rsidRDefault="005508A7" w:rsidP="0052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A7" w:rsidRDefault="005508A7" w:rsidP="00520F7C">
      <w:r>
        <w:separator/>
      </w:r>
    </w:p>
  </w:footnote>
  <w:footnote w:type="continuationSeparator" w:id="0">
    <w:p w:rsidR="005508A7" w:rsidRDefault="005508A7" w:rsidP="0052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58" w:rsidRDefault="00615658" w:rsidP="00520F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58" w:rsidRPr="00F57066" w:rsidRDefault="00615658" w:rsidP="00520F7C">
    <w:pPr>
      <w:pStyle w:val="a3"/>
    </w:pPr>
  </w:p>
  <w:p w:rsidR="00615658" w:rsidRDefault="00615658" w:rsidP="00520F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30BF1"/>
    <w:multiLevelType w:val="hybridMultilevel"/>
    <w:tmpl w:val="90267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830A0B"/>
    <w:multiLevelType w:val="hybridMultilevel"/>
    <w:tmpl w:val="F4AC0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27070C4"/>
    <w:multiLevelType w:val="hybridMultilevel"/>
    <w:tmpl w:val="90267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CC2675"/>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74"/>
    <w:rsid w:val="00001E38"/>
    <w:rsid w:val="00002FED"/>
    <w:rsid w:val="000110AA"/>
    <w:rsid w:val="000221FE"/>
    <w:rsid w:val="00024C67"/>
    <w:rsid w:val="00045C34"/>
    <w:rsid w:val="00072ED7"/>
    <w:rsid w:val="00077019"/>
    <w:rsid w:val="00082892"/>
    <w:rsid w:val="000900CB"/>
    <w:rsid w:val="00090E54"/>
    <w:rsid w:val="00094195"/>
    <w:rsid w:val="000A6580"/>
    <w:rsid w:val="000B5F2A"/>
    <w:rsid w:val="000C0235"/>
    <w:rsid w:val="000C15A2"/>
    <w:rsid w:val="000C71A7"/>
    <w:rsid w:val="000D0B4D"/>
    <w:rsid w:val="000D6E74"/>
    <w:rsid w:val="000E04BA"/>
    <w:rsid w:val="001027A9"/>
    <w:rsid w:val="00104C62"/>
    <w:rsid w:val="001140C7"/>
    <w:rsid w:val="00121AF7"/>
    <w:rsid w:val="001242B0"/>
    <w:rsid w:val="00126ED1"/>
    <w:rsid w:val="001378C5"/>
    <w:rsid w:val="0014003E"/>
    <w:rsid w:val="00141C9D"/>
    <w:rsid w:val="00153C5D"/>
    <w:rsid w:val="001542D7"/>
    <w:rsid w:val="00165898"/>
    <w:rsid w:val="00177342"/>
    <w:rsid w:val="001802AD"/>
    <w:rsid w:val="001862AD"/>
    <w:rsid w:val="00192207"/>
    <w:rsid w:val="00192F83"/>
    <w:rsid w:val="00195338"/>
    <w:rsid w:val="00196C13"/>
    <w:rsid w:val="001C663B"/>
    <w:rsid w:val="001F10FB"/>
    <w:rsid w:val="001F502E"/>
    <w:rsid w:val="002011C8"/>
    <w:rsid w:val="002100AB"/>
    <w:rsid w:val="00212D2C"/>
    <w:rsid w:val="00220B7F"/>
    <w:rsid w:val="00222DF7"/>
    <w:rsid w:val="00223E7C"/>
    <w:rsid w:val="00224576"/>
    <w:rsid w:val="00230E6B"/>
    <w:rsid w:val="002316CF"/>
    <w:rsid w:val="0023629C"/>
    <w:rsid w:val="00272626"/>
    <w:rsid w:val="00281421"/>
    <w:rsid w:val="00283C3B"/>
    <w:rsid w:val="002D6C73"/>
    <w:rsid w:val="002E1760"/>
    <w:rsid w:val="002E5052"/>
    <w:rsid w:val="002F0631"/>
    <w:rsid w:val="002F2983"/>
    <w:rsid w:val="003020FB"/>
    <w:rsid w:val="00326B67"/>
    <w:rsid w:val="0033333E"/>
    <w:rsid w:val="00336260"/>
    <w:rsid w:val="00343B87"/>
    <w:rsid w:val="00350E2A"/>
    <w:rsid w:val="00357F1D"/>
    <w:rsid w:val="00362F40"/>
    <w:rsid w:val="00390C43"/>
    <w:rsid w:val="0039143E"/>
    <w:rsid w:val="003A3144"/>
    <w:rsid w:val="003A468A"/>
    <w:rsid w:val="003B1D43"/>
    <w:rsid w:val="003B27DC"/>
    <w:rsid w:val="003C0BEB"/>
    <w:rsid w:val="003C655F"/>
    <w:rsid w:val="003D4295"/>
    <w:rsid w:val="003F0ECA"/>
    <w:rsid w:val="003F202A"/>
    <w:rsid w:val="003F67FC"/>
    <w:rsid w:val="0041094B"/>
    <w:rsid w:val="00425522"/>
    <w:rsid w:val="00426FAB"/>
    <w:rsid w:val="00431F79"/>
    <w:rsid w:val="00463251"/>
    <w:rsid w:val="00466A41"/>
    <w:rsid w:val="004676BA"/>
    <w:rsid w:val="0048196D"/>
    <w:rsid w:val="004958A8"/>
    <w:rsid w:val="004A0502"/>
    <w:rsid w:val="004B740B"/>
    <w:rsid w:val="004D37EC"/>
    <w:rsid w:val="004D45EF"/>
    <w:rsid w:val="004F13B0"/>
    <w:rsid w:val="004F2F78"/>
    <w:rsid w:val="00515A1A"/>
    <w:rsid w:val="00520F7C"/>
    <w:rsid w:val="00524069"/>
    <w:rsid w:val="00535689"/>
    <w:rsid w:val="005372CE"/>
    <w:rsid w:val="00540239"/>
    <w:rsid w:val="00546048"/>
    <w:rsid w:val="005508A7"/>
    <w:rsid w:val="005663E8"/>
    <w:rsid w:val="0057275A"/>
    <w:rsid w:val="0057474F"/>
    <w:rsid w:val="005752A8"/>
    <w:rsid w:val="0058447A"/>
    <w:rsid w:val="005961C7"/>
    <w:rsid w:val="005A1BAE"/>
    <w:rsid w:val="005A2C73"/>
    <w:rsid w:val="005A2C92"/>
    <w:rsid w:val="005A4FDC"/>
    <w:rsid w:val="005A6F04"/>
    <w:rsid w:val="005B2D74"/>
    <w:rsid w:val="005B59FF"/>
    <w:rsid w:val="005B5C56"/>
    <w:rsid w:val="005C14AC"/>
    <w:rsid w:val="005C720E"/>
    <w:rsid w:val="005D5CA3"/>
    <w:rsid w:val="005E07AF"/>
    <w:rsid w:val="005E20E0"/>
    <w:rsid w:val="005E21ED"/>
    <w:rsid w:val="005E7402"/>
    <w:rsid w:val="005F1731"/>
    <w:rsid w:val="005F3E38"/>
    <w:rsid w:val="006025C5"/>
    <w:rsid w:val="00615658"/>
    <w:rsid w:val="00624861"/>
    <w:rsid w:val="006420BA"/>
    <w:rsid w:val="00644AAC"/>
    <w:rsid w:val="00692D98"/>
    <w:rsid w:val="00693CAB"/>
    <w:rsid w:val="00696E24"/>
    <w:rsid w:val="006A353F"/>
    <w:rsid w:val="006A6D3A"/>
    <w:rsid w:val="006B2388"/>
    <w:rsid w:val="006B2623"/>
    <w:rsid w:val="006B7348"/>
    <w:rsid w:val="006C5367"/>
    <w:rsid w:val="006E05BC"/>
    <w:rsid w:val="006F5FCE"/>
    <w:rsid w:val="00701F9B"/>
    <w:rsid w:val="00710B6D"/>
    <w:rsid w:val="007128ED"/>
    <w:rsid w:val="00715960"/>
    <w:rsid w:val="00717DF8"/>
    <w:rsid w:val="00724979"/>
    <w:rsid w:val="00736C9D"/>
    <w:rsid w:val="007435AD"/>
    <w:rsid w:val="00747ACA"/>
    <w:rsid w:val="0075000E"/>
    <w:rsid w:val="00754632"/>
    <w:rsid w:val="00761520"/>
    <w:rsid w:val="007713F1"/>
    <w:rsid w:val="007823E8"/>
    <w:rsid w:val="0078373D"/>
    <w:rsid w:val="0078390E"/>
    <w:rsid w:val="00791F2C"/>
    <w:rsid w:val="007B0424"/>
    <w:rsid w:val="007C3215"/>
    <w:rsid w:val="007D6C03"/>
    <w:rsid w:val="007E45B3"/>
    <w:rsid w:val="007E5F0F"/>
    <w:rsid w:val="007F0C19"/>
    <w:rsid w:val="007F4461"/>
    <w:rsid w:val="0081416E"/>
    <w:rsid w:val="00814943"/>
    <w:rsid w:val="008231C9"/>
    <w:rsid w:val="008443B9"/>
    <w:rsid w:val="00845578"/>
    <w:rsid w:val="00880D2B"/>
    <w:rsid w:val="00883F7C"/>
    <w:rsid w:val="00885447"/>
    <w:rsid w:val="0089449D"/>
    <w:rsid w:val="008B433D"/>
    <w:rsid w:val="008B5734"/>
    <w:rsid w:val="008C0E6F"/>
    <w:rsid w:val="008C7A75"/>
    <w:rsid w:val="008D0974"/>
    <w:rsid w:val="008D2F1F"/>
    <w:rsid w:val="008E15EC"/>
    <w:rsid w:val="008F1B5D"/>
    <w:rsid w:val="00902440"/>
    <w:rsid w:val="00906569"/>
    <w:rsid w:val="009139B4"/>
    <w:rsid w:val="00914DCE"/>
    <w:rsid w:val="00940647"/>
    <w:rsid w:val="009445C1"/>
    <w:rsid w:val="00952233"/>
    <w:rsid w:val="00952603"/>
    <w:rsid w:val="00960204"/>
    <w:rsid w:val="00970483"/>
    <w:rsid w:val="00970966"/>
    <w:rsid w:val="00977F00"/>
    <w:rsid w:val="00993A66"/>
    <w:rsid w:val="009B0B0C"/>
    <w:rsid w:val="009C26B5"/>
    <w:rsid w:val="009C2722"/>
    <w:rsid w:val="009C6FF2"/>
    <w:rsid w:val="009D17D4"/>
    <w:rsid w:val="009E13D9"/>
    <w:rsid w:val="009E29E0"/>
    <w:rsid w:val="009E3FCB"/>
    <w:rsid w:val="009F218B"/>
    <w:rsid w:val="00A11511"/>
    <w:rsid w:val="00A1230F"/>
    <w:rsid w:val="00A172A2"/>
    <w:rsid w:val="00A24A65"/>
    <w:rsid w:val="00A26563"/>
    <w:rsid w:val="00A54002"/>
    <w:rsid w:val="00A6531F"/>
    <w:rsid w:val="00A67E90"/>
    <w:rsid w:val="00A73204"/>
    <w:rsid w:val="00A80ECA"/>
    <w:rsid w:val="00A85D26"/>
    <w:rsid w:val="00A95FF1"/>
    <w:rsid w:val="00AA2FDC"/>
    <w:rsid w:val="00AA4024"/>
    <w:rsid w:val="00AB20D4"/>
    <w:rsid w:val="00AB41DC"/>
    <w:rsid w:val="00AB56F0"/>
    <w:rsid w:val="00AB6192"/>
    <w:rsid w:val="00B14894"/>
    <w:rsid w:val="00B2490F"/>
    <w:rsid w:val="00B24EA0"/>
    <w:rsid w:val="00B31FE8"/>
    <w:rsid w:val="00B33890"/>
    <w:rsid w:val="00B42A1E"/>
    <w:rsid w:val="00B436EA"/>
    <w:rsid w:val="00B51FE9"/>
    <w:rsid w:val="00B57D8F"/>
    <w:rsid w:val="00B607DD"/>
    <w:rsid w:val="00B622BC"/>
    <w:rsid w:val="00B723B8"/>
    <w:rsid w:val="00B750A3"/>
    <w:rsid w:val="00B76D70"/>
    <w:rsid w:val="00B7778F"/>
    <w:rsid w:val="00B82D78"/>
    <w:rsid w:val="00B83060"/>
    <w:rsid w:val="00B84371"/>
    <w:rsid w:val="00B87684"/>
    <w:rsid w:val="00B87C13"/>
    <w:rsid w:val="00B9297E"/>
    <w:rsid w:val="00B93046"/>
    <w:rsid w:val="00BA1CE9"/>
    <w:rsid w:val="00BA4E37"/>
    <w:rsid w:val="00BA6BD5"/>
    <w:rsid w:val="00BB15E8"/>
    <w:rsid w:val="00BD1E01"/>
    <w:rsid w:val="00BD364F"/>
    <w:rsid w:val="00BD4A00"/>
    <w:rsid w:val="00BD67FD"/>
    <w:rsid w:val="00BE3652"/>
    <w:rsid w:val="00BE5347"/>
    <w:rsid w:val="00C02205"/>
    <w:rsid w:val="00C0381D"/>
    <w:rsid w:val="00C04709"/>
    <w:rsid w:val="00C06631"/>
    <w:rsid w:val="00C116BB"/>
    <w:rsid w:val="00C17E92"/>
    <w:rsid w:val="00C237CA"/>
    <w:rsid w:val="00C405D0"/>
    <w:rsid w:val="00C40CDF"/>
    <w:rsid w:val="00C45C7F"/>
    <w:rsid w:val="00C47CC5"/>
    <w:rsid w:val="00C52DD9"/>
    <w:rsid w:val="00C534F8"/>
    <w:rsid w:val="00C54D17"/>
    <w:rsid w:val="00C5639B"/>
    <w:rsid w:val="00C57027"/>
    <w:rsid w:val="00C632B1"/>
    <w:rsid w:val="00C66C32"/>
    <w:rsid w:val="00C71084"/>
    <w:rsid w:val="00C80951"/>
    <w:rsid w:val="00C82863"/>
    <w:rsid w:val="00C87051"/>
    <w:rsid w:val="00C965E0"/>
    <w:rsid w:val="00CA219E"/>
    <w:rsid w:val="00CA5B51"/>
    <w:rsid w:val="00CD0D65"/>
    <w:rsid w:val="00CD504C"/>
    <w:rsid w:val="00D03EE0"/>
    <w:rsid w:val="00D0654B"/>
    <w:rsid w:val="00D14FF3"/>
    <w:rsid w:val="00D15BF9"/>
    <w:rsid w:val="00D25D2A"/>
    <w:rsid w:val="00D3782C"/>
    <w:rsid w:val="00D378FF"/>
    <w:rsid w:val="00D40750"/>
    <w:rsid w:val="00D47740"/>
    <w:rsid w:val="00D55392"/>
    <w:rsid w:val="00D64282"/>
    <w:rsid w:val="00D72419"/>
    <w:rsid w:val="00D85834"/>
    <w:rsid w:val="00D910F4"/>
    <w:rsid w:val="00DA1BE4"/>
    <w:rsid w:val="00DA4943"/>
    <w:rsid w:val="00DB6966"/>
    <w:rsid w:val="00DC26B6"/>
    <w:rsid w:val="00DD0A12"/>
    <w:rsid w:val="00DD69FE"/>
    <w:rsid w:val="00DE1080"/>
    <w:rsid w:val="00DE2374"/>
    <w:rsid w:val="00DF153B"/>
    <w:rsid w:val="00DF2727"/>
    <w:rsid w:val="00DF3D36"/>
    <w:rsid w:val="00DF65A4"/>
    <w:rsid w:val="00E10357"/>
    <w:rsid w:val="00E31DBB"/>
    <w:rsid w:val="00E621E6"/>
    <w:rsid w:val="00E711D5"/>
    <w:rsid w:val="00E718C2"/>
    <w:rsid w:val="00E75E8D"/>
    <w:rsid w:val="00E8259D"/>
    <w:rsid w:val="00E858C3"/>
    <w:rsid w:val="00EB217B"/>
    <w:rsid w:val="00EB37F8"/>
    <w:rsid w:val="00EC330D"/>
    <w:rsid w:val="00EC4272"/>
    <w:rsid w:val="00ED09E7"/>
    <w:rsid w:val="00ED44B2"/>
    <w:rsid w:val="00EE0525"/>
    <w:rsid w:val="00EE189F"/>
    <w:rsid w:val="00EF6325"/>
    <w:rsid w:val="00F114E1"/>
    <w:rsid w:val="00F41D00"/>
    <w:rsid w:val="00F50C3B"/>
    <w:rsid w:val="00F57066"/>
    <w:rsid w:val="00F7250A"/>
    <w:rsid w:val="00F82B73"/>
    <w:rsid w:val="00F92621"/>
    <w:rsid w:val="00F93118"/>
    <w:rsid w:val="00FA68A8"/>
    <w:rsid w:val="00FC26CB"/>
    <w:rsid w:val="00FC7794"/>
    <w:rsid w:val="00FC7D8A"/>
    <w:rsid w:val="00FD2179"/>
    <w:rsid w:val="00FF080C"/>
    <w:rsid w:val="00FF222C"/>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3C967-15BB-445A-8CCB-B9BEF58A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79"/>
    <w:pPr>
      <w:widowControl w:val="0"/>
      <w:autoSpaceDE w:val="0"/>
      <w:autoSpaceDN w:val="0"/>
      <w:spacing w:line="360" w:lineRule="auto"/>
      <w:ind w:firstLine="709"/>
      <w:jc w:val="both"/>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E74"/>
    <w:pPr>
      <w:widowControl w:val="0"/>
      <w:autoSpaceDE w:val="0"/>
      <w:autoSpaceDN w:val="0"/>
    </w:pPr>
    <w:rPr>
      <w:rFonts w:eastAsia="Times New Roman" w:cs="Times New Roman"/>
      <w:szCs w:val="20"/>
      <w:lang w:eastAsia="ru-RU"/>
    </w:rPr>
  </w:style>
  <w:style w:type="paragraph" w:customStyle="1" w:styleId="ConsPlusTitle">
    <w:name w:val="ConsPlusTitle"/>
    <w:rsid w:val="000D6E74"/>
    <w:pPr>
      <w:widowControl w:val="0"/>
      <w:autoSpaceDE w:val="0"/>
      <w:autoSpaceDN w:val="0"/>
    </w:pPr>
    <w:rPr>
      <w:rFonts w:eastAsia="Times New Roman" w:cs="Times New Roman"/>
      <w:b/>
      <w:szCs w:val="20"/>
      <w:lang w:eastAsia="ru-RU"/>
    </w:rPr>
  </w:style>
  <w:style w:type="paragraph" w:styleId="a3">
    <w:name w:val="header"/>
    <w:basedOn w:val="a"/>
    <w:link w:val="a4"/>
    <w:uiPriority w:val="99"/>
    <w:unhideWhenUsed/>
    <w:rsid w:val="007128ED"/>
    <w:pPr>
      <w:tabs>
        <w:tab w:val="center" w:pos="4677"/>
        <w:tab w:val="right" w:pos="9355"/>
      </w:tabs>
    </w:pPr>
  </w:style>
  <w:style w:type="character" w:customStyle="1" w:styleId="a4">
    <w:name w:val="Верхний колонтитул Знак"/>
    <w:basedOn w:val="a0"/>
    <w:link w:val="a3"/>
    <w:uiPriority w:val="99"/>
    <w:rsid w:val="007128ED"/>
  </w:style>
  <w:style w:type="paragraph" w:styleId="a5">
    <w:name w:val="footer"/>
    <w:basedOn w:val="a"/>
    <w:link w:val="a6"/>
    <w:uiPriority w:val="99"/>
    <w:unhideWhenUsed/>
    <w:rsid w:val="007128ED"/>
    <w:pPr>
      <w:tabs>
        <w:tab w:val="center" w:pos="4677"/>
        <w:tab w:val="right" w:pos="9355"/>
      </w:tabs>
    </w:pPr>
  </w:style>
  <w:style w:type="character" w:customStyle="1" w:styleId="a6">
    <w:name w:val="Нижний колонтитул Знак"/>
    <w:basedOn w:val="a0"/>
    <w:link w:val="a5"/>
    <w:uiPriority w:val="99"/>
    <w:rsid w:val="007128ED"/>
  </w:style>
  <w:style w:type="paragraph" w:styleId="a7">
    <w:name w:val="Balloon Text"/>
    <w:basedOn w:val="a"/>
    <w:link w:val="a8"/>
    <w:uiPriority w:val="99"/>
    <w:semiHidden/>
    <w:unhideWhenUsed/>
    <w:rsid w:val="00D40750"/>
    <w:rPr>
      <w:rFonts w:ascii="Tahoma" w:hAnsi="Tahoma" w:cs="Tahoma"/>
      <w:sz w:val="16"/>
      <w:szCs w:val="16"/>
    </w:rPr>
  </w:style>
  <w:style w:type="character" w:customStyle="1" w:styleId="a8">
    <w:name w:val="Текст выноски Знак"/>
    <w:basedOn w:val="a0"/>
    <w:link w:val="a7"/>
    <w:uiPriority w:val="99"/>
    <w:semiHidden/>
    <w:rsid w:val="00D40750"/>
    <w:rPr>
      <w:rFonts w:ascii="Tahoma" w:hAnsi="Tahoma" w:cs="Tahoma"/>
      <w:sz w:val="16"/>
      <w:szCs w:val="16"/>
    </w:rPr>
  </w:style>
  <w:style w:type="character" w:styleId="a9">
    <w:name w:val="Hyperlink"/>
    <w:basedOn w:val="a0"/>
    <w:uiPriority w:val="99"/>
    <w:unhideWhenUsed/>
    <w:rsid w:val="00C80951"/>
    <w:rPr>
      <w:color w:val="0000FF" w:themeColor="hyperlink"/>
      <w:u w:val="single"/>
    </w:rPr>
  </w:style>
  <w:style w:type="paragraph" w:styleId="aa">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b"/>
    <w:rsid w:val="00520F7C"/>
    <w:rPr>
      <w:rFonts w:ascii="Courier New" w:hAnsi="Courier New"/>
      <w:sz w:val="20"/>
    </w:rPr>
  </w:style>
  <w:style w:type="character" w:customStyle="1" w:styleId="ab">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basedOn w:val="a0"/>
    <w:link w:val="aa"/>
    <w:rsid w:val="00520F7C"/>
    <w:rPr>
      <w:rFonts w:ascii="Courier New" w:eastAsia="Times New Roman" w:hAnsi="Courier New" w:cs="Times New Roman"/>
      <w:sz w:val="20"/>
      <w:szCs w:val="20"/>
      <w:lang w:eastAsia="ru-RU"/>
    </w:rPr>
  </w:style>
  <w:style w:type="character" w:styleId="ac">
    <w:name w:val="annotation reference"/>
    <w:uiPriority w:val="99"/>
    <w:semiHidden/>
    <w:unhideWhenUsed/>
    <w:rsid w:val="00520F7C"/>
    <w:rPr>
      <w:sz w:val="16"/>
      <w:szCs w:val="16"/>
    </w:rPr>
  </w:style>
  <w:style w:type="paragraph" w:styleId="ad">
    <w:name w:val="annotation text"/>
    <w:basedOn w:val="a"/>
    <w:link w:val="ae"/>
    <w:uiPriority w:val="99"/>
    <w:unhideWhenUsed/>
    <w:rsid w:val="00520F7C"/>
    <w:pPr>
      <w:spacing w:before="120" w:after="120"/>
    </w:pPr>
    <w:rPr>
      <w:rFonts w:eastAsia="Calibri"/>
      <w:sz w:val="20"/>
      <w:lang w:bidi="ru-RU"/>
    </w:rPr>
  </w:style>
  <w:style w:type="character" w:customStyle="1" w:styleId="ae">
    <w:name w:val="Текст примечания Знак"/>
    <w:basedOn w:val="a0"/>
    <w:link w:val="ad"/>
    <w:uiPriority w:val="99"/>
    <w:rsid w:val="00520F7C"/>
    <w:rPr>
      <w:rFonts w:eastAsia="Calibri" w:cs="Times New Roman"/>
      <w:sz w:val="20"/>
      <w:szCs w:val="20"/>
      <w:lang w:bidi="ru-RU"/>
    </w:rPr>
  </w:style>
  <w:style w:type="paragraph" w:styleId="af">
    <w:name w:val="footnote text"/>
    <w:basedOn w:val="a"/>
    <w:link w:val="af0"/>
    <w:uiPriority w:val="99"/>
    <w:semiHidden/>
    <w:unhideWhenUsed/>
    <w:rsid w:val="008D2F1F"/>
    <w:pPr>
      <w:spacing w:line="240" w:lineRule="auto"/>
    </w:pPr>
    <w:rPr>
      <w:sz w:val="20"/>
    </w:rPr>
  </w:style>
  <w:style w:type="character" w:customStyle="1" w:styleId="af0">
    <w:name w:val="Текст сноски Знак"/>
    <w:basedOn w:val="a0"/>
    <w:link w:val="af"/>
    <w:uiPriority w:val="99"/>
    <w:semiHidden/>
    <w:rsid w:val="008D2F1F"/>
    <w:rPr>
      <w:rFonts w:eastAsia="Times New Roman" w:cs="Times New Roman"/>
      <w:sz w:val="20"/>
      <w:szCs w:val="20"/>
      <w:lang w:eastAsia="ru-RU"/>
    </w:rPr>
  </w:style>
  <w:style w:type="character" w:styleId="af1">
    <w:name w:val="footnote reference"/>
    <w:basedOn w:val="a0"/>
    <w:uiPriority w:val="99"/>
    <w:semiHidden/>
    <w:unhideWhenUsed/>
    <w:rsid w:val="008D2F1F"/>
    <w:rPr>
      <w:vertAlign w:val="superscript"/>
    </w:rPr>
  </w:style>
  <w:style w:type="table" w:styleId="af2">
    <w:name w:val="Table Grid"/>
    <w:basedOn w:val="a1"/>
    <w:uiPriority w:val="59"/>
    <w:rsid w:val="008D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6AFF3C054294111B4CFF240BE758248B9EB3CA1659672E8C32ACFE5iA36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AD9E3DCF65C33F0AFC7AE155664054FBC8F0A743E4856593136656B6C247093C559BA5CFC04AEE3DN4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6AFF3C054294111B4CFF240BE758248BAEE39A26C9672E8C32ACFE5A6BF02EEE9E5AED56E21FBiC3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A76AFF3C054294111B4CFF240BE75824BB2EF3FA76C9672E8C32ACFE5A6BF02EEE9E5AED56E22F8iC3FH" TargetMode="External"/><Relationship Id="rId4" Type="http://schemas.openxmlformats.org/officeDocument/2006/relationships/settings" Target="settings.xml"/><Relationship Id="rId9" Type="http://schemas.openxmlformats.org/officeDocument/2006/relationships/hyperlink" Target="consultantplus://offline/ref=AA76AFF3C054294111B4CFF240BE758248B3EA38A5659672E8C32ACFE5A6BF02EEE9E5ADDDi63C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4F90-2D67-4E4F-B945-0C8B7B78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Криволапова Марина Алексеевна</dc:creator>
  <cp:lastModifiedBy>Останькович А.Л.</cp:lastModifiedBy>
  <cp:revision>4</cp:revision>
  <cp:lastPrinted>2018-05-14T15:07:00Z</cp:lastPrinted>
  <dcterms:created xsi:type="dcterms:W3CDTF">2018-05-14T15:14:00Z</dcterms:created>
  <dcterms:modified xsi:type="dcterms:W3CDTF">2019-11-28T14:11:00Z</dcterms:modified>
</cp:coreProperties>
</file>