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74" w:rsidRPr="00770AA1" w:rsidRDefault="00EC699D" w:rsidP="000528BD">
      <w:pPr>
        <w:pStyle w:val="ConsPlusTitle"/>
        <w:spacing w:line="360" w:lineRule="auto"/>
        <w:jc w:val="center"/>
        <w:rPr>
          <w:color w:val="1F497D" w:themeColor="text2"/>
        </w:rPr>
      </w:pPr>
      <w:bookmarkStart w:id="0" w:name="P32"/>
      <w:bookmarkEnd w:id="0"/>
      <w:r w:rsidRPr="00770AA1">
        <w:rPr>
          <w:color w:val="1F497D" w:themeColor="text2"/>
        </w:rPr>
        <w:t>ПОД</w:t>
      </w:r>
      <w:r w:rsidR="00E178B2" w:rsidRPr="00770AA1">
        <w:rPr>
          <w:color w:val="1F497D" w:themeColor="text2"/>
        </w:rPr>
        <w:t>ПРОГРАММА</w:t>
      </w:r>
      <w:r w:rsidR="00770AA1" w:rsidRPr="00770AA1">
        <w:rPr>
          <w:color w:val="1F497D" w:themeColor="text2"/>
        </w:rPr>
        <w:br/>
      </w:r>
      <w:r w:rsidR="00E178B2" w:rsidRPr="00770AA1">
        <w:rPr>
          <w:color w:val="1F497D" w:themeColor="text2"/>
        </w:rPr>
        <w:t>ПРОФИЛАКТИКИ НАРУШЕНИЙ ОБЯЗАТЕЛЬНЫХ ТРЕБОВАНИЙ В</w:t>
      </w:r>
      <w:r w:rsidR="00770AA1" w:rsidRPr="00770AA1">
        <w:rPr>
          <w:color w:val="1F497D" w:themeColor="text2"/>
        </w:rPr>
        <w:t> </w:t>
      </w:r>
      <w:r w:rsidR="00E178B2" w:rsidRPr="00770AA1">
        <w:rPr>
          <w:color w:val="1F497D" w:themeColor="text2"/>
        </w:rPr>
        <w:t xml:space="preserve">ОБЛАСТИ </w:t>
      </w:r>
      <w:r w:rsidR="001C4BC3" w:rsidRPr="00770AA1">
        <w:rPr>
          <w:color w:val="1F497D" w:themeColor="text2"/>
        </w:rPr>
        <w:t xml:space="preserve">ГОСУДАРСТВЕННОГО </w:t>
      </w:r>
      <w:r w:rsidR="001E153D" w:rsidRPr="00770AA1">
        <w:rPr>
          <w:color w:val="1F497D" w:themeColor="text2"/>
        </w:rPr>
        <w:t>СТРОИТЕЛЬНОГО НАДЗОРА</w:t>
      </w:r>
      <w:r w:rsidR="00770AA1" w:rsidRPr="00770AA1">
        <w:rPr>
          <w:color w:val="1F497D" w:themeColor="text2"/>
        </w:rPr>
        <w:br/>
      </w:r>
      <w:r w:rsidR="00AB3F30" w:rsidRPr="00770AA1">
        <w:rPr>
          <w:color w:val="1F497D" w:themeColor="text2"/>
        </w:rPr>
        <w:t>НА 2020</w:t>
      </w:r>
      <w:r w:rsidR="00E178B2" w:rsidRPr="00770AA1">
        <w:rPr>
          <w:color w:val="1F497D" w:themeColor="text2"/>
        </w:rPr>
        <w:t xml:space="preserve"> – 202</w:t>
      </w:r>
      <w:r w:rsidR="00AB3F30" w:rsidRPr="00770AA1">
        <w:rPr>
          <w:color w:val="1F497D" w:themeColor="text2"/>
        </w:rPr>
        <w:t>2</w:t>
      </w:r>
      <w:r w:rsidR="00E178B2" w:rsidRPr="00770AA1">
        <w:rPr>
          <w:color w:val="1F497D" w:themeColor="text2"/>
        </w:rPr>
        <w:t xml:space="preserve"> ГОДЫ</w:t>
      </w:r>
    </w:p>
    <w:p w:rsidR="000D6E74" w:rsidRDefault="00E178B2" w:rsidP="00770AA1">
      <w:pPr>
        <w:pStyle w:val="ConsPlusTitle"/>
        <w:widowControl/>
        <w:spacing w:before="120" w:after="120" w:line="360" w:lineRule="auto"/>
        <w:jc w:val="center"/>
        <w:outlineLvl w:val="1"/>
      </w:pPr>
      <w:r w:rsidRPr="00E178B2">
        <w:t>I. ОБЩИЕ ПОЛОЖЕНИЯ</w:t>
      </w:r>
    </w:p>
    <w:p w:rsidR="000D6E74" w:rsidRPr="00204877" w:rsidRDefault="000D6E74" w:rsidP="00770AA1">
      <w:pPr>
        <w:widowControl w:val="0"/>
        <w:autoSpaceDE w:val="0"/>
        <w:autoSpaceDN w:val="0"/>
        <w:spacing w:line="23" w:lineRule="atLeast"/>
        <w:ind w:firstLine="709"/>
        <w:jc w:val="both"/>
      </w:pPr>
      <w:r>
        <w:t xml:space="preserve">1. Программа профилактики нарушений обязательных требований </w:t>
      </w:r>
      <w:r w:rsidR="00982C1D">
        <w:br/>
      </w:r>
      <w:r>
        <w:t xml:space="preserve">на 2018 </w:t>
      </w:r>
      <w:r w:rsidR="00336260">
        <w:t xml:space="preserve">– </w:t>
      </w:r>
      <w:r>
        <w:t xml:space="preserve">2020 годы (далее - Программа) разработана в соответствии </w:t>
      </w:r>
      <w:r w:rsidR="00982C1D">
        <w:br/>
      </w:r>
      <w:r>
        <w:t>с</w:t>
      </w:r>
      <w:r w:rsidR="00982C1D">
        <w:t>о</w:t>
      </w:r>
      <w:r w:rsidR="001C4BC3">
        <w:t xml:space="preserve"> </w:t>
      </w:r>
      <w:r>
        <w:rPr>
          <w:bCs/>
        </w:rPr>
        <w:t>С</w:t>
      </w:r>
      <w:r w:rsidRPr="00204877">
        <w:rPr>
          <w:bCs/>
        </w:rPr>
        <w:t>тандарт</w:t>
      </w:r>
      <w:r>
        <w:rPr>
          <w:bCs/>
        </w:rPr>
        <w:t xml:space="preserve">ом </w:t>
      </w:r>
      <w:r w:rsidRPr="00204877">
        <w:rPr>
          <w:bCs/>
        </w:rPr>
        <w:t>комплексной профилактики нарушений обязательных требований</w:t>
      </w:r>
      <w:r>
        <w:rPr>
          <w:bCs/>
        </w:rPr>
        <w:t xml:space="preserve">, </w:t>
      </w:r>
      <w:r w:rsidRPr="00204877">
        <w:t>утвержден</w:t>
      </w:r>
      <w:r>
        <w:t xml:space="preserve">ным </w:t>
      </w:r>
      <w:r w:rsidRPr="00204877">
        <w:t>протоколом заседания проектного комитета</w:t>
      </w:r>
      <w:r w:rsidR="00982C1D">
        <w:t xml:space="preserve"> </w:t>
      </w:r>
      <w:r w:rsidR="00982C1D">
        <w:br/>
      </w:r>
      <w:r w:rsidRPr="00204877">
        <w:t xml:space="preserve">от 12 сентября 2017 г. </w:t>
      </w:r>
      <w:r>
        <w:t>№</w:t>
      </w:r>
      <w:r w:rsidRPr="00204877">
        <w:t xml:space="preserve"> 61(11)</w:t>
      </w:r>
      <w:r>
        <w:t>.</w:t>
      </w:r>
    </w:p>
    <w:p w:rsidR="000D6E74" w:rsidRDefault="000D6E74" w:rsidP="00770AA1">
      <w:pPr>
        <w:pStyle w:val="ConsPlusNormal"/>
        <w:spacing w:line="23" w:lineRule="atLeast"/>
        <w:ind w:firstLine="709"/>
        <w:jc w:val="both"/>
      </w:pPr>
      <w:r>
        <w:t>2. Программа разработана в целях реализации положений:</w:t>
      </w:r>
    </w:p>
    <w:p w:rsidR="00AB3F30" w:rsidRPr="00AB3F30" w:rsidRDefault="00AB3F30" w:rsidP="00770AA1">
      <w:pPr>
        <w:widowControl w:val="0"/>
        <w:autoSpaceDE w:val="0"/>
        <w:autoSpaceDN w:val="0"/>
        <w:spacing w:line="23" w:lineRule="atLeast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AB3F30">
        <w:rPr>
          <w:rFonts w:eastAsia="Times New Roman" w:cs="Times New Roman"/>
          <w:szCs w:val="20"/>
          <w:lang w:eastAsia="ru-RU"/>
        </w:rPr>
        <w:t xml:space="preserve">Федерального </w:t>
      </w:r>
      <w:hyperlink r:id="rId7" w:history="1">
        <w:r w:rsidRPr="00AB3F30">
          <w:rPr>
            <w:rFonts w:eastAsia="Times New Roman" w:cs="Times New Roman"/>
            <w:szCs w:val="20"/>
            <w:lang w:eastAsia="ru-RU"/>
          </w:rPr>
          <w:t>закона</w:t>
        </w:r>
      </w:hyperlink>
      <w:r w:rsidRPr="00AB3F30">
        <w:rPr>
          <w:rFonts w:eastAsia="Times New Roman" w:cs="Times New Roman"/>
          <w:szCs w:val="20"/>
          <w:lang w:eastAsia="ru-RU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B3F30" w:rsidRPr="00AB3F30" w:rsidRDefault="00AB3F30" w:rsidP="00770AA1">
      <w:pPr>
        <w:widowControl w:val="0"/>
        <w:autoSpaceDE w:val="0"/>
        <w:autoSpaceDN w:val="0"/>
        <w:spacing w:line="23" w:lineRule="atLeast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AB3F30">
        <w:rPr>
          <w:rFonts w:eastAsia="Times New Roman" w:cs="Times New Roman"/>
          <w:szCs w:val="20"/>
          <w:lang w:eastAsia="ru-RU"/>
        </w:rPr>
        <w:t xml:space="preserve">постановления Правительства Российской Федерации от 17 августа </w:t>
      </w:r>
      <w:r w:rsidRPr="00AB3F30">
        <w:rPr>
          <w:rFonts w:eastAsia="Times New Roman" w:cs="Times New Roman"/>
          <w:szCs w:val="20"/>
          <w:lang w:eastAsia="ru-RU"/>
        </w:rPr>
        <w:br/>
        <w:t xml:space="preserve">2016 г. № 806 «О применении риск-ориентированного подхода </w:t>
      </w:r>
      <w:r w:rsidRPr="00AB3F30">
        <w:rPr>
          <w:rFonts w:eastAsia="Times New Roman" w:cs="Times New Roman"/>
          <w:szCs w:val="20"/>
          <w:lang w:eastAsia="ru-RU"/>
        </w:rPr>
        <w:br/>
        <w:t>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:rsidR="00AB3F30" w:rsidRPr="00AB3F30" w:rsidRDefault="00AB3F30" w:rsidP="00770AA1">
      <w:pPr>
        <w:widowControl w:val="0"/>
        <w:autoSpaceDE w:val="0"/>
        <w:autoSpaceDN w:val="0"/>
        <w:spacing w:line="23" w:lineRule="atLeast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AB3F30">
        <w:rPr>
          <w:rFonts w:eastAsia="Times New Roman" w:cs="Times New Roman"/>
          <w:szCs w:val="20"/>
          <w:lang w:eastAsia="ru-RU"/>
        </w:rPr>
        <w:t>постановления Правительства Российской Федерации от 26 декабря 2018 г. № 1680 «Об утверждении общих требований к организации и осуществлению</w:t>
      </w:r>
    </w:p>
    <w:p w:rsidR="00AB3F30" w:rsidRPr="00AB3F30" w:rsidRDefault="00AB3F30" w:rsidP="00770AA1">
      <w:pPr>
        <w:widowControl w:val="0"/>
        <w:autoSpaceDE w:val="0"/>
        <w:autoSpaceDN w:val="0"/>
        <w:spacing w:line="23" w:lineRule="atLeast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AB3F30">
        <w:rPr>
          <w:rFonts w:eastAsia="Times New Roman" w:cs="Times New Roman"/>
          <w:szCs w:val="20"/>
          <w:lang w:eastAsia="ru-RU"/>
        </w:rPr>
        <w:t>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F57066" w:rsidRPr="006B4E2D" w:rsidRDefault="00E178B2" w:rsidP="00770AA1">
      <w:pPr>
        <w:pStyle w:val="ConsPlusTitle"/>
        <w:spacing w:before="240" w:after="120" w:line="360" w:lineRule="auto"/>
        <w:jc w:val="center"/>
        <w:outlineLvl w:val="1"/>
      </w:pPr>
      <w:r w:rsidRPr="006B4E2D">
        <w:t>2. АНАЛИЗ ТЕКУЩЕГО СОСТОЯНИЯ ПОДКОНТРОЛЬНОЙ СРЕДЫ</w:t>
      </w:r>
    </w:p>
    <w:p w:rsidR="00E178B2" w:rsidRPr="006B4E2D" w:rsidRDefault="00E178B2" w:rsidP="000528BD">
      <w:pPr>
        <w:pStyle w:val="ConsPlusTitle"/>
        <w:spacing w:line="360" w:lineRule="auto"/>
        <w:jc w:val="center"/>
        <w:outlineLvl w:val="1"/>
      </w:pPr>
      <w:r w:rsidRPr="006B4E2D">
        <w:t>2.1. Описание видов и типов подконтрольных объектов (субъектов)</w:t>
      </w:r>
    </w:p>
    <w:p w:rsidR="00C10CEF" w:rsidRPr="006B4E2D" w:rsidRDefault="001E153D" w:rsidP="00770AA1">
      <w:pPr>
        <w:pStyle w:val="ConsPlusNormal"/>
        <w:spacing w:line="23" w:lineRule="atLeast"/>
        <w:ind w:firstLine="709"/>
        <w:jc w:val="both"/>
      </w:pPr>
      <w:r w:rsidRPr="006B4E2D">
        <w:t xml:space="preserve">К </w:t>
      </w:r>
      <w:r w:rsidR="00662C03" w:rsidRPr="006B4E2D">
        <w:t>подконтрольн</w:t>
      </w:r>
      <w:r w:rsidRPr="006B4E2D">
        <w:t>ым</w:t>
      </w:r>
      <w:r w:rsidR="00662C03" w:rsidRPr="006B4E2D">
        <w:t xml:space="preserve"> объект</w:t>
      </w:r>
      <w:r w:rsidRPr="006B4E2D">
        <w:t>ам</w:t>
      </w:r>
      <w:r w:rsidR="000528BD" w:rsidRPr="006B4E2D">
        <w:t xml:space="preserve"> </w:t>
      </w:r>
      <w:r w:rsidR="00C10CEF" w:rsidRPr="006B4E2D">
        <w:t>относятс</w:t>
      </w:r>
      <w:r w:rsidR="00622BCD">
        <w:t>я объекты, указанные в пункте 5.</w:t>
      </w:r>
      <w:r w:rsidR="00C10CEF" w:rsidRPr="006B4E2D">
        <w:t>1 статьи 6 Градостроительного кодекса Российской Федерации, за исключением объектов федеральных ядерных организаций.</w:t>
      </w:r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Типы подконтрольных объектов:</w:t>
      </w:r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1. О</w:t>
      </w:r>
      <w:r w:rsidR="00C10CEF" w:rsidRPr="006B4E2D">
        <w:t>собо опасны</w:t>
      </w:r>
      <w:r w:rsidRPr="006B4E2D">
        <w:t>е</w:t>
      </w:r>
      <w:r w:rsidR="00C10CEF" w:rsidRPr="006B4E2D">
        <w:t xml:space="preserve"> и технически сложны</w:t>
      </w:r>
      <w:r w:rsidRPr="006B4E2D">
        <w:t>е</w:t>
      </w:r>
      <w:r w:rsidR="00C10CEF" w:rsidRPr="006B4E2D">
        <w:t xml:space="preserve"> объект</w:t>
      </w:r>
      <w:r w:rsidRPr="006B4E2D">
        <w:t>ы</w:t>
      </w:r>
      <w:bookmarkStart w:id="1" w:name="P0DF4"/>
      <w:bookmarkEnd w:id="1"/>
      <w:r w:rsidRPr="006B4E2D">
        <w:t>:</w:t>
      </w:r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-</w:t>
      </w:r>
      <w:r w:rsidR="00C10CEF" w:rsidRPr="006B4E2D">
        <w:t> 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сооружений;</w:t>
      </w:r>
      <w:bookmarkStart w:id="2" w:name="P0DF8"/>
      <w:bookmarkEnd w:id="2"/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-</w:t>
      </w:r>
      <w:r w:rsidR="00C10CEF" w:rsidRPr="006B4E2D">
        <w:t> сооружения связи, являющиеся особо опасными, технически сложными в соответствии с законодательством Российской Федерации в области связи</w:t>
      </w:r>
      <w:bookmarkStart w:id="3" w:name="P0DFA"/>
      <w:bookmarkEnd w:id="3"/>
      <w:r w:rsidRPr="006B4E2D">
        <w:t>;</w:t>
      </w:r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-</w:t>
      </w:r>
      <w:r w:rsidR="00C10CEF" w:rsidRPr="006B4E2D">
        <w:t> линии электропередачи и иные объекты электросетевого хозяйства напряжением 330 киловольт и более;</w:t>
      </w:r>
      <w:bookmarkStart w:id="4" w:name="P0DFC"/>
      <w:bookmarkEnd w:id="4"/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-</w:t>
      </w:r>
      <w:r w:rsidR="00C10CEF" w:rsidRPr="006B4E2D">
        <w:t> объекты авиационной инфраструктуры;</w:t>
      </w:r>
      <w:bookmarkStart w:id="5" w:name="P0E00"/>
      <w:bookmarkEnd w:id="5"/>
    </w:p>
    <w:p w:rsidR="005573A8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-</w:t>
      </w:r>
      <w:r w:rsidR="00C10CEF" w:rsidRPr="006B4E2D">
        <w:t xml:space="preserve"> объекты инфраструктуры железнодорожного транспорта общего </w:t>
      </w:r>
      <w:r w:rsidRPr="006B4E2D">
        <w:t>п</w:t>
      </w:r>
      <w:r w:rsidR="00C10CEF" w:rsidRPr="006B4E2D">
        <w:t xml:space="preserve">ользования; </w:t>
      </w:r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bookmarkStart w:id="6" w:name="P0E02"/>
      <w:bookmarkStart w:id="7" w:name="P0E04"/>
      <w:bookmarkEnd w:id="6"/>
      <w:bookmarkEnd w:id="7"/>
      <w:r w:rsidRPr="006B4E2D">
        <w:lastRenderedPageBreak/>
        <w:t>-</w:t>
      </w:r>
      <w:r w:rsidR="00C10CEF" w:rsidRPr="006B4E2D">
        <w:t> морские порты,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  <w:bookmarkStart w:id="8" w:name="P0E06"/>
      <w:bookmarkEnd w:id="8"/>
    </w:p>
    <w:p w:rsidR="00C10CEF" w:rsidRPr="006B4E2D" w:rsidRDefault="005573A8" w:rsidP="00770AA1">
      <w:pPr>
        <w:pStyle w:val="ConsPlusNormal"/>
        <w:spacing w:line="23" w:lineRule="atLeast"/>
        <w:ind w:firstLine="709"/>
        <w:jc w:val="both"/>
      </w:pPr>
      <w:r w:rsidRPr="006B4E2D">
        <w:t>-</w:t>
      </w:r>
      <w:r w:rsidR="00C10CEF" w:rsidRPr="006B4E2D">
        <w:t xml:space="preserve"> подвесные канатные дороги; </w:t>
      </w:r>
    </w:p>
    <w:p w:rsidR="002B2BE8" w:rsidRPr="00622BCD" w:rsidRDefault="002B2BE8" w:rsidP="00770AA1">
      <w:pPr>
        <w:pStyle w:val="ConsPlusNormal"/>
        <w:spacing w:line="23" w:lineRule="atLeast"/>
        <w:ind w:firstLine="709"/>
        <w:jc w:val="both"/>
      </w:pPr>
      <w:r w:rsidRPr="00622BCD">
        <w:t>2. О</w:t>
      </w:r>
      <w:r w:rsidR="00C10CEF" w:rsidRPr="00622BCD">
        <w:t xml:space="preserve">пасные производственные объекты, подлежащие регистрации </w:t>
      </w:r>
      <w:r w:rsidR="00622BCD">
        <w:br/>
      </w:r>
      <w:r w:rsidR="00C10CEF" w:rsidRPr="00622BCD">
        <w:t>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</w:r>
    </w:p>
    <w:p w:rsidR="00C10CEF" w:rsidRPr="00622BCD" w:rsidRDefault="00C10CEF" w:rsidP="00770AA1">
      <w:pPr>
        <w:pStyle w:val="ConsPlusNormal"/>
        <w:spacing w:line="23" w:lineRule="atLeast"/>
        <w:ind w:firstLine="709"/>
        <w:jc w:val="both"/>
      </w:pPr>
      <w:bookmarkStart w:id="9" w:name="P0E0E"/>
      <w:bookmarkEnd w:id="9"/>
      <w:r w:rsidRPr="00622BCD">
        <w:t xml:space="preserve">а) опасные производственные объекты I и II классов опасности, </w:t>
      </w:r>
      <w:r w:rsidR="00622BCD">
        <w:br/>
      </w:r>
      <w:r w:rsidRPr="00622BCD">
        <w:t>на которых получаются, используются, перерабатываются, образуются, хранятся, транспортируются, уничтожаются опасные вещества;</w:t>
      </w:r>
    </w:p>
    <w:p w:rsidR="002B2BE8" w:rsidRPr="00622BCD" w:rsidRDefault="00C10CEF" w:rsidP="00770AA1">
      <w:pPr>
        <w:pStyle w:val="ConsPlusNormal"/>
        <w:spacing w:line="23" w:lineRule="atLeast"/>
        <w:ind w:firstLine="709"/>
        <w:jc w:val="both"/>
      </w:pPr>
      <w:bookmarkStart w:id="10" w:name="P0E10"/>
      <w:bookmarkEnd w:id="10"/>
      <w:r w:rsidRPr="00622BCD">
        <w:t>б) 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C10CEF" w:rsidRPr="00622BCD" w:rsidRDefault="00C10CEF" w:rsidP="00770AA1">
      <w:pPr>
        <w:pStyle w:val="ConsPlusNormal"/>
        <w:spacing w:line="23" w:lineRule="atLeast"/>
        <w:ind w:firstLine="709"/>
        <w:jc w:val="both"/>
      </w:pPr>
      <w:bookmarkStart w:id="11" w:name="P0E12"/>
      <w:bookmarkStart w:id="12" w:name="P0E13"/>
      <w:bookmarkStart w:id="13" w:name="P0E14"/>
      <w:bookmarkEnd w:id="11"/>
      <w:bookmarkEnd w:id="12"/>
      <w:bookmarkEnd w:id="13"/>
      <w:r w:rsidRPr="00622BCD">
        <w:t xml:space="preserve">в) 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 </w:t>
      </w:r>
    </w:p>
    <w:p w:rsidR="00C10CEF" w:rsidRPr="00622BCD" w:rsidRDefault="002B2BE8" w:rsidP="00770AA1">
      <w:pPr>
        <w:pStyle w:val="ConsPlusNormal"/>
        <w:spacing w:line="23" w:lineRule="atLeast"/>
        <w:ind w:firstLine="709"/>
        <w:jc w:val="both"/>
      </w:pPr>
      <w:r w:rsidRPr="00622BCD">
        <w:t>3</w:t>
      </w:r>
      <w:r w:rsidR="00C10CEF" w:rsidRPr="00622BCD">
        <w:t>. </w:t>
      </w:r>
      <w:r w:rsidRPr="00622BCD">
        <w:t>У</w:t>
      </w:r>
      <w:r w:rsidR="00C10CEF" w:rsidRPr="00622BCD">
        <w:t>никальны</w:t>
      </w:r>
      <w:r w:rsidRPr="00622BCD">
        <w:t>е</w:t>
      </w:r>
      <w:r w:rsidR="00C10CEF" w:rsidRPr="00622BCD">
        <w:t xml:space="preserve"> объект</w:t>
      </w:r>
      <w:r w:rsidRPr="00622BCD">
        <w:t>ы</w:t>
      </w:r>
      <w:r w:rsidR="00C10CEF" w:rsidRPr="00622BCD">
        <w:t xml:space="preserve"> относятся объекты капитального строительства (за исключением указанных в </w:t>
      </w:r>
      <w:hyperlink r:id="rId8" w:history="1">
        <w:r w:rsidR="00C10CEF" w:rsidRPr="00622BCD">
          <w:t>части 1 настоящей статьи</w:t>
        </w:r>
      </w:hyperlink>
      <w:r w:rsidR="00C10CEF" w:rsidRPr="00622BCD">
        <w:t xml:space="preserve">), в проектной документации которых предусмотрена хотя бы одна из следующих характеристик: </w:t>
      </w:r>
    </w:p>
    <w:p w:rsidR="002B2BE8" w:rsidRPr="00622BCD" w:rsidRDefault="00C10CEF" w:rsidP="00770AA1">
      <w:pPr>
        <w:pStyle w:val="ConsPlusNormal"/>
        <w:spacing w:line="23" w:lineRule="atLeast"/>
        <w:ind w:firstLine="709"/>
        <w:jc w:val="both"/>
      </w:pPr>
      <w:r w:rsidRPr="00622BCD">
        <w:t>1) высота более чем 100 метров;</w:t>
      </w:r>
    </w:p>
    <w:p w:rsidR="002B2BE8" w:rsidRPr="00622BCD" w:rsidRDefault="00C10CEF" w:rsidP="00770AA1">
      <w:pPr>
        <w:pStyle w:val="ConsPlusNormal"/>
        <w:spacing w:line="23" w:lineRule="atLeast"/>
        <w:ind w:firstLine="709"/>
        <w:jc w:val="both"/>
      </w:pPr>
      <w:bookmarkStart w:id="14" w:name="P0E1A"/>
      <w:bookmarkEnd w:id="14"/>
      <w:r w:rsidRPr="00622BCD">
        <w:t>2) пролеты более чем 100 метров;</w:t>
      </w:r>
    </w:p>
    <w:p w:rsidR="002B2BE8" w:rsidRPr="00622BCD" w:rsidRDefault="00C10CEF" w:rsidP="00770AA1">
      <w:pPr>
        <w:pStyle w:val="ConsPlusNormal"/>
        <w:spacing w:line="23" w:lineRule="atLeast"/>
        <w:ind w:firstLine="709"/>
        <w:jc w:val="both"/>
      </w:pPr>
      <w:bookmarkStart w:id="15" w:name="P0E1C"/>
      <w:bookmarkEnd w:id="15"/>
      <w:r w:rsidRPr="00622BCD">
        <w:t>3) наличие консоли более чем 20 метров;</w:t>
      </w:r>
      <w:bookmarkStart w:id="16" w:name="P0E1E"/>
      <w:bookmarkEnd w:id="16"/>
    </w:p>
    <w:p w:rsidR="005573A8" w:rsidRPr="00622BCD" w:rsidRDefault="00C10CEF" w:rsidP="00770AA1">
      <w:pPr>
        <w:pStyle w:val="ConsPlusNormal"/>
        <w:spacing w:line="23" w:lineRule="atLeast"/>
        <w:ind w:firstLine="709"/>
        <w:jc w:val="both"/>
      </w:pPr>
      <w:r w:rsidRPr="00622BCD">
        <w:t xml:space="preserve">4) заглубление подземной части (полностью или частично) ниже планировочной </w:t>
      </w:r>
      <w:r w:rsidR="005573A8" w:rsidRPr="00622BCD">
        <w:t>о</w:t>
      </w:r>
      <w:r w:rsidRPr="00622BCD">
        <w:t>тметки земли более чем на 15 метров</w:t>
      </w:r>
      <w:r w:rsidR="002B2BE8" w:rsidRPr="00622BCD">
        <w:t>.</w:t>
      </w:r>
    </w:p>
    <w:p w:rsidR="00E178B2" w:rsidRPr="00622BCD" w:rsidRDefault="00E178B2" w:rsidP="00770AA1">
      <w:pPr>
        <w:pStyle w:val="ConsPlusTitle"/>
        <w:spacing w:before="120" w:after="120" w:line="360" w:lineRule="auto"/>
        <w:jc w:val="center"/>
        <w:outlineLvl w:val="1"/>
      </w:pPr>
      <w:r w:rsidRPr="00622BCD">
        <w:t>2.2. Статистические показатели подконтрольной среды</w:t>
      </w:r>
      <w:r w:rsidR="000D4789" w:rsidRPr="00622BCD">
        <w:t>.</w:t>
      </w:r>
    </w:p>
    <w:p w:rsidR="00107B59" w:rsidRDefault="00107B59" w:rsidP="000528BD">
      <w:pPr>
        <w:pStyle w:val="ConsPlusNormal"/>
        <w:spacing w:line="360" w:lineRule="auto"/>
        <w:ind w:firstLine="709"/>
        <w:jc w:val="both"/>
        <w:rPr>
          <w:szCs w:val="28"/>
        </w:rPr>
      </w:pPr>
      <w:r w:rsidRPr="00622BCD">
        <w:rPr>
          <w:szCs w:val="28"/>
        </w:rPr>
        <w:t xml:space="preserve">Данные федерального государственного статистического наблюдения </w:t>
      </w:r>
      <w:r w:rsidR="00622BCD" w:rsidRPr="00622BCD">
        <w:rPr>
          <w:szCs w:val="28"/>
        </w:rPr>
        <w:br/>
      </w:r>
      <w:r w:rsidRPr="00622BCD">
        <w:rPr>
          <w:szCs w:val="28"/>
        </w:rPr>
        <w:t>по форм</w:t>
      </w:r>
      <w:r w:rsidR="00103F0A" w:rsidRPr="00622BCD">
        <w:rPr>
          <w:szCs w:val="28"/>
        </w:rPr>
        <w:t>е</w:t>
      </w:r>
      <w:r w:rsidR="00274624" w:rsidRPr="00622BCD">
        <w:rPr>
          <w:szCs w:val="28"/>
        </w:rPr>
        <w:t xml:space="preserve"> УТ-С </w:t>
      </w:r>
      <w:r w:rsidRPr="00622BCD">
        <w:rPr>
          <w:szCs w:val="28"/>
        </w:rPr>
        <w:t>«</w:t>
      </w:r>
      <w:r w:rsidR="00274624" w:rsidRPr="00622BCD">
        <w:rPr>
          <w:szCs w:val="28"/>
        </w:rPr>
        <w:t>Показатели по осуществлению федерального государственного строительного надзора при строительстве (С), реконструкции (Р) объектов капитального строительства, в том числе государственного пожарного надзора, государственного санитарно-эпидемиологического надзора, государственного экологического надзора</w:t>
      </w:r>
      <w:r w:rsidRPr="00622BCD">
        <w:rPr>
          <w:szCs w:val="28"/>
        </w:rPr>
        <w:t>»</w:t>
      </w:r>
      <w:r w:rsidR="00103F0A" w:rsidRPr="00622BCD">
        <w:rPr>
          <w:szCs w:val="28"/>
        </w:rPr>
        <w:t xml:space="preserve"> и форме 1-</w:t>
      </w:r>
      <w:r w:rsidR="00274624" w:rsidRPr="00622BCD">
        <w:rPr>
          <w:szCs w:val="28"/>
        </w:rPr>
        <w:t>контроль «Сведения об осуществлении государственного контроля (надзора) и муниципального контроля»</w:t>
      </w:r>
      <w:r w:rsidRPr="00622BCD">
        <w:rPr>
          <w:szCs w:val="28"/>
        </w:rPr>
        <w:t xml:space="preserve"> показывают, что количество выявленных нарушений в сфере </w:t>
      </w:r>
      <w:r w:rsidR="00E421ED" w:rsidRPr="00622BCD">
        <w:rPr>
          <w:szCs w:val="28"/>
        </w:rPr>
        <w:t xml:space="preserve">государственного строительного надзора </w:t>
      </w:r>
      <w:r w:rsidRPr="00622BCD">
        <w:rPr>
          <w:szCs w:val="28"/>
        </w:rPr>
        <w:t xml:space="preserve">держится на высоком </w:t>
      </w:r>
      <w:r w:rsidR="00FE1161" w:rsidRPr="00622BCD">
        <w:rPr>
          <w:szCs w:val="28"/>
        </w:rPr>
        <w:t>уровне:</w:t>
      </w:r>
    </w:p>
    <w:p w:rsidR="00770AA1" w:rsidRPr="00622BCD" w:rsidRDefault="00770AA1" w:rsidP="000528BD">
      <w:pPr>
        <w:pStyle w:val="ConsPlusNormal"/>
        <w:spacing w:line="360" w:lineRule="auto"/>
        <w:ind w:firstLine="709"/>
        <w:jc w:val="both"/>
        <w:rPr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479"/>
        <w:gridCol w:w="815"/>
        <w:gridCol w:w="815"/>
        <w:gridCol w:w="815"/>
        <w:gridCol w:w="815"/>
        <w:gridCol w:w="815"/>
        <w:gridCol w:w="815"/>
        <w:gridCol w:w="815"/>
        <w:gridCol w:w="815"/>
        <w:gridCol w:w="817"/>
        <w:gridCol w:w="811"/>
      </w:tblGrid>
      <w:tr w:rsidR="00FE1161" w:rsidRPr="00982C1D" w:rsidTr="003A5F9C">
        <w:tc>
          <w:tcPr>
            <w:tcW w:w="751" w:type="pct"/>
          </w:tcPr>
          <w:p w:rsidR="00FE1161" w:rsidRPr="00DE08CF" w:rsidRDefault="00FE1161" w:rsidP="000528BD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25" w:type="pct"/>
          </w:tcPr>
          <w:p w:rsidR="00FE1161" w:rsidRPr="00DE08CF" w:rsidRDefault="00FE1161" w:rsidP="000528BD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FE1161" w:rsidRPr="00DE08CF" w:rsidRDefault="00FE1161" w:rsidP="000528BD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FE1161" w:rsidRPr="00DE08CF" w:rsidRDefault="00FE1161" w:rsidP="000528BD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FE1161" w:rsidRPr="00DE08CF" w:rsidRDefault="00FE1161" w:rsidP="000528BD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:rsidR="00FE1161" w:rsidRPr="00DE08CF" w:rsidRDefault="00FE1161" w:rsidP="00D76A32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201</w:t>
            </w:r>
            <w:r w:rsidR="00D76A32">
              <w:rPr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FE1161" w:rsidRPr="00DE08CF" w:rsidRDefault="00FE1161" w:rsidP="00D76A32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201</w:t>
            </w:r>
            <w:r w:rsidR="00D76A32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FE1161" w:rsidRPr="00DE08CF" w:rsidRDefault="00FE1161" w:rsidP="00D76A32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201</w:t>
            </w:r>
            <w:r w:rsidR="00D76A32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:rsidR="00FE1161" w:rsidRPr="004D709F" w:rsidRDefault="00FE1161" w:rsidP="00D76A32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4D709F">
              <w:rPr>
                <w:sz w:val="24"/>
                <w:szCs w:val="24"/>
              </w:rPr>
              <w:t>201</w:t>
            </w:r>
            <w:r w:rsidR="00D76A32">
              <w:rPr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FE1161" w:rsidRPr="008354D6" w:rsidRDefault="00FE1161" w:rsidP="00D76A32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8354D6">
              <w:rPr>
                <w:sz w:val="24"/>
                <w:szCs w:val="24"/>
              </w:rPr>
              <w:t>201</w:t>
            </w:r>
            <w:r w:rsidR="00D76A32">
              <w:rPr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FE1161" w:rsidRPr="008354D6" w:rsidRDefault="00FE1161" w:rsidP="00D76A32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8354D6">
              <w:rPr>
                <w:sz w:val="24"/>
                <w:szCs w:val="24"/>
              </w:rPr>
              <w:t>201</w:t>
            </w:r>
            <w:r w:rsidR="00D76A32">
              <w:rPr>
                <w:sz w:val="24"/>
                <w:szCs w:val="24"/>
              </w:rPr>
              <w:t>9</w:t>
            </w:r>
          </w:p>
        </w:tc>
      </w:tr>
      <w:tr w:rsidR="00FE1161" w:rsidRPr="00982C1D" w:rsidTr="003A5F9C">
        <w:tc>
          <w:tcPr>
            <w:tcW w:w="751" w:type="pct"/>
          </w:tcPr>
          <w:p w:rsidR="00FE1161" w:rsidRPr="00DE08CF" w:rsidRDefault="00FE1161" w:rsidP="00770AA1">
            <w:pPr>
              <w:pStyle w:val="ConsPlusNormal"/>
              <w:jc w:val="both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425" w:type="pct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FE1161" w:rsidRPr="00DE08CF" w:rsidRDefault="00D76A32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25" w:type="pct"/>
            <w:vAlign w:val="center"/>
          </w:tcPr>
          <w:p w:rsidR="00FE1161" w:rsidRPr="004D709F" w:rsidRDefault="004D709F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D709F">
              <w:rPr>
                <w:sz w:val="24"/>
                <w:szCs w:val="24"/>
              </w:rPr>
              <w:t>109</w:t>
            </w:r>
          </w:p>
        </w:tc>
        <w:tc>
          <w:tcPr>
            <w:tcW w:w="426" w:type="pct"/>
            <w:vAlign w:val="center"/>
          </w:tcPr>
          <w:p w:rsidR="00FE1161" w:rsidRPr="008354D6" w:rsidRDefault="008354D6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54D6">
              <w:rPr>
                <w:sz w:val="24"/>
                <w:szCs w:val="24"/>
              </w:rPr>
              <w:t>739</w:t>
            </w:r>
          </w:p>
        </w:tc>
        <w:tc>
          <w:tcPr>
            <w:tcW w:w="426" w:type="pct"/>
            <w:vAlign w:val="center"/>
          </w:tcPr>
          <w:p w:rsidR="00FE1161" w:rsidRPr="008354D6" w:rsidRDefault="008354D6" w:rsidP="00770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54D6">
              <w:rPr>
                <w:sz w:val="24"/>
                <w:szCs w:val="24"/>
              </w:rPr>
              <w:t>2202</w:t>
            </w:r>
          </w:p>
        </w:tc>
      </w:tr>
    </w:tbl>
    <w:p w:rsidR="00FE1161" w:rsidRPr="00982C1D" w:rsidRDefault="00FE1161" w:rsidP="000528BD">
      <w:pPr>
        <w:pStyle w:val="ConsPlusNormal"/>
        <w:spacing w:line="360" w:lineRule="auto"/>
        <w:ind w:firstLine="709"/>
        <w:jc w:val="both"/>
        <w:rPr>
          <w:szCs w:val="28"/>
          <w:highlight w:val="yellow"/>
        </w:rPr>
      </w:pPr>
    </w:p>
    <w:p w:rsidR="00107B59" w:rsidRPr="00B60C7D" w:rsidRDefault="00107B59" w:rsidP="00770AA1">
      <w:pPr>
        <w:pStyle w:val="ConsPlusNormal"/>
        <w:spacing w:line="23" w:lineRule="atLeast"/>
        <w:ind w:firstLine="709"/>
        <w:jc w:val="both"/>
        <w:rPr>
          <w:szCs w:val="28"/>
        </w:rPr>
      </w:pPr>
      <w:r w:rsidRPr="00B60C7D">
        <w:rPr>
          <w:szCs w:val="28"/>
        </w:rPr>
        <w:t xml:space="preserve">По данным отчетов наблюдается ежегодный рост объемов взысканных штрафов по отношению к объемам наложенных штрафов, а также рост общего объема штрафов, поступивших в консолидированные бюджеты Российской Федерации, что свидетельствует об увеличении эффективности деятельности </w:t>
      </w:r>
      <w:r w:rsidR="00E421ED" w:rsidRPr="00B60C7D">
        <w:rPr>
          <w:szCs w:val="28"/>
        </w:rPr>
        <w:t>Управления</w:t>
      </w:r>
      <w:r w:rsidR="004C1E2E" w:rsidRPr="00B60C7D">
        <w:rPr>
          <w:szCs w:val="28"/>
        </w:rPr>
        <w:t>.</w:t>
      </w:r>
    </w:p>
    <w:p w:rsidR="00107B59" w:rsidRPr="004D709F" w:rsidRDefault="00B93C51" w:rsidP="00770AA1">
      <w:pPr>
        <w:pStyle w:val="ConsPlusNormal"/>
        <w:spacing w:line="23" w:lineRule="atLeast"/>
        <w:ind w:firstLine="709"/>
        <w:jc w:val="both"/>
        <w:rPr>
          <w:szCs w:val="28"/>
        </w:rPr>
      </w:pPr>
      <w:r w:rsidRPr="004D709F">
        <w:rPr>
          <w:szCs w:val="28"/>
        </w:rPr>
        <w:t>Соотношение объемов взысканных штрафов к наложенным (</w:t>
      </w:r>
      <w:proofErr w:type="spellStart"/>
      <w:r w:rsidRPr="004D709F">
        <w:rPr>
          <w:szCs w:val="28"/>
        </w:rPr>
        <w:t>взыскиваемость</w:t>
      </w:r>
      <w:proofErr w:type="spellEnd"/>
      <w:r w:rsidRPr="004D709F">
        <w:rPr>
          <w:szCs w:val="28"/>
        </w:rPr>
        <w:t>) находится на высоком уровне</w:t>
      </w:r>
      <w:r w:rsidR="004D709F">
        <w:rPr>
          <w:szCs w:val="28"/>
        </w:rPr>
        <w:t xml:space="preserve"> (выше 5</w:t>
      </w:r>
      <w:r w:rsidRPr="004D709F">
        <w:rPr>
          <w:szCs w:val="28"/>
        </w:rPr>
        <w:t>0 %):</w:t>
      </w:r>
    </w:p>
    <w:p w:rsidR="00B93C51" w:rsidRPr="00982C1D" w:rsidRDefault="00B93C51" w:rsidP="000528BD">
      <w:pPr>
        <w:pStyle w:val="ConsPlusNormal"/>
        <w:spacing w:line="360" w:lineRule="auto"/>
        <w:ind w:firstLine="709"/>
        <w:jc w:val="both"/>
        <w:rPr>
          <w:sz w:val="24"/>
          <w:szCs w:val="28"/>
          <w:highlight w:val="yellow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799"/>
        <w:gridCol w:w="799"/>
        <w:gridCol w:w="799"/>
        <w:gridCol w:w="799"/>
        <w:gridCol w:w="800"/>
        <w:gridCol w:w="800"/>
        <w:gridCol w:w="800"/>
        <w:gridCol w:w="800"/>
        <w:gridCol w:w="802"/>
        <w:gridCol w:w="802"/>
      </w:tblGrid>
      <w:tr w:rsidR="00FE1161" w:rsidRPr="00770AA1" w:rsidTr="000C3A31">
        <w:tc>
          <w:tcPr>
            <w:tcW w:w="1571" w:type="dxa"/>
          </w:tcPr>
          <w:p w:rsidR="00FE1161" w:rsidRPr="00770AA1" w:rsidRDefault="00FE1161" w:rsidP="000528BD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70AA1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799" w:type="dxa"/>
          </w:tcPr>
          <w:p w:rsidR="00FE1161" w:rsidRPr="00770AA1" w:rsidRDefault="00FE1161" w:rsidP="000528BD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99" w:type="dxa"/>
          </w:tcPr>
          <w:p w:rsidR="00FE1161" w:rsidRPr="00770AA1" w:rsidRDefault="00FE1161" w:rsidP="000528BD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99" w:type="dxa"/>
          </w:tcPr>
          <w:p w:rsidR="00FE1161" w:rsidRPr="00770AA1" w:rsidRDefault="00FE1161" w:rsidP="000528BD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99" w:type="dxa"/>
          </w:tcPr>
          <w:p w:rsidR="00FE1161" w:rsidRPr="00770AA1" w:rsidRDefault="00FE1161" w:rsidP="000528BD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00" w:type="dxa"/>
          </w:tcPr>
          <w:p w:rsidR="00FE1161" w:rsidRPr="00770AA1" w:rsidRDefault="00FE1161" w:rsidP="00D76A32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70AA1">
              <w:rPr>
                <w:i/>
                <w:sz w:val="24"/>
                <w:szCs w:val="24"/>
              </w:rPr>
              <w:t>201</w:t>
            </w:r>
            <w:r w:rsidR="00D76A32" w:rsidRPr="00770AA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FE1161" w:rsidRPr="00770AA1" w:rsidRDefault="00FE1161" w:rsidP="00D76A32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70AA1">
              <w:rPr>
                <w:i/>
                <w:sz w:val="24"/>
                <w:szCs w:val="24"/>
              </w:rPr>
              <w:t>201</w:t>
            </w:r>
            <w:r w:rsidR="00D76A32" w:rsidRPr="00770AA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FE1161" w:rsidRPr="00770AA1" w:rsidRDefault="00FE1161" w:rsidP="00D76A32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70AA1">
              <w:rPr>
                <w:i/>
                <w:sz w:val="24"/>
                <w:szCs w:val="24"/>
              </w:rPr>
              <w:t>201</w:t>
            </w:r>
            <w:r w:rsidR="00D76A32" w:rsidRPr="00770AA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FE1161" w:rsidRPr="00770AA1" w:rsidRDefault="00FE1161" w:rsidP="00D76A32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70AA1">
              <w:rPr>
                <w:i/>
                <w:sz w:val="24"/>
                <w:szCs w:val="24"/>
              </w:rPr>
              <w:t>201</w:t>
            </w:r>
            <w:r w:rsidR="00D76A32" w:rsidRPr="00770AA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FE1161" w:rsidRPr="00770AA1" w:rsidRDefault="00FE1161" w:rsidP="00D76A32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70AA1">
              <w:rPr>
                <w:i/>
                <w:sz w:val="24"/>
                <w:szCs w:val="24"/>
              </w:rPr>
              <w:t>201</w:t>
            </w:r>
            <w:r w:rsidR="00D76A32" w:rsidRPr="00770AA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FE1161" w:rsidRPr="00770AA1" w:rsidRDefault="00FE1161" w:rsidP="00D76A32">
            <w:pPr>
              <w:pStyle w:val="ConsPlusNormal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70AA1">
              <w:rPr>
                <w:i/>
                <w:sz w:val="24"/>
                <w:szCs w:val="24"/>
              </w:rPr>
              <w:t>201</w:t>
            </w:r>
            <w:r w:rsidR="00D76A32" w:rsidRPr="00770AA1">
              <w:rPr>
                <w:i/>
                <w:sz w:val="24"/>
                <w:szCs w:val="24"/>
              </w:rPr>
              <w:t>9</w:t>
            </w:r>
          </w:p>
        </w:tc>
      </w:tr>
      <w:tr w:rsidR="00FE1161" w:rsidRPr="00982C1D" w:rsidTr="000C3A31">
        <w:tc>
          <w:tcPr>
            <w:tcW w:w="1571" w:type="dxa"/>
          </w:tcPr>
          <w:p w:rsidR="00FE1161" w:rsidRPr="00DE08CF" w:rsidRDefault="00FE1161" w:rsidP="00770AA1">
            <w:pPr>
              <w:pStyle w:val="ConsPlusNormal"/>
              <w:rPr>
                <w:sz w:val="24"/>
                <w:szCs w:val="24"/>
              </w:rPr>
            </w:pPr>
            <w:r w:rsidRPr="00DE08CF">
              <w:rPr>
                <w:sz w:val="24"/>
                <w:szCs w:val="24"/>
              </w:rPr>
              <w:t xml:space="preserve">Сумма наложенного штрафа / сумма взысканного штрафа, </w:t>
            </w:r>
            <w:r w:rsidRPr="00DE08CF">
              <w:rPr>
                <w:sz w:val="24"/>
                <w:szCs w:val="24"/>
              </w:rPr>
              <w:br/>
              <w:t>(тыс.</w:t>
            </w:r>
            <w:r w:rsidR="009E519D" w:rsidRPr="00DE08CF">
              <w:rPr>
                <w:sz w:val="24"/>
                <w:szCs w:val="24"/>
              </w:rPr>
              <w:t xml:space="preserve"> </w:t>
            </w:r>
            <w:r w:rsidRPr="00DE08CF">
              <w:rPr>
                <w:sz w:val="24"/>
                <w:szCs w:val="24"/>
              </w:rPr>
              <w:t>руб</w:t>
            </w:r>
            <w:r w:rsidR="009E519D" w:rsidRPr="00DE08CF">
              <w:rPr>
                <w:sz w:val="24"/>
                <w:szCs w:val="24"/>
              </w:rPr>
              <w:t>.</w:t>
            </w:r>
            <w:r w:rsidRPr="00DE08CF">
              <w:rPr>
                <w:sz w:val="24"/>
                <w:szCs w:val="24"/>
              </w:rPr>
              <w:t>)</w:t>
            </w:r>
            <w:r w:rsidR="00DE08CF">
              <w:rPr>
                <w:sz w:val="24"/>
                <w:szCs w:val="24"/>
              </w:rPr>
              <w:t xml:space="preserve"> </w:t>
            </w:r>
            <w:r w:rsidRPr="00DE08CF">
              <w:rPr>
                <w:sz w:val="24"/>
                <w:szCs w:val="24"/>
              </w:rPr>
              <w:t>/ соотношение объемов взысканных штрафов к наложенным (%)</w:t>
            </w:r>
          </w:p>
        </w:tc>
        <w:tc>
          <w:tcPr>
            <w:tcW w:w="799" w:type="dxa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0"/>
              </w:rPr>
            </w:pPr>
            <w:r w:rsidRPr="00DE08CF">
              <w:rPr>
                <w:sz w:val="20"/>
              </w:rPr>
              <w:t>-</w:t>
            </w:r>
          </w:p>
        </w:tc>
        <w:tc>
          <w:tcPr>
            <w:tcW w:w="799" w:type="dxa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0"/>
              </w:rPr>
            </w:pPr>
            <w:r w:rsidRPr="00DE08CF">
              <w:rPr>
                <w:sz w:val="20"/>
              </w:rPr>
              <w:t>-</w:t>
            </w:r>
          </w:p>
        </w:tc>
        <w:tc>
          <w:tcPr>
            <w:tcW w:w="799" w:type="dxa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0"/>
              </w:rPr>
            </w:pPr>
            <w:r w:rsidRPr="00DE08CF">
              <w:rPr>
                <w:sz w:val="20"/>
              </w:rPr>
              <w:t>-</w:t>
            </w:r>
          </w:p>
        </w:tc>
        <w:tc>
          <w:tcPr>
            <w:tcW w:w="799" w:type="dxa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0"/>
              </w:rPr>
            </w:pPr>
            <w:r w:rsidRPr="00DE08CF">
              <w:rPr>
                <w:sz w:val="20"/>
              </w:rPr>
              <w:t>-</w:t>
            </w:r>
          </w:p>
        </w:tc>
        <w:tc>
          <w:tcPr>
            <w:tcW w:w="800" w:type="dxa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0"/>
              </w:rPr>
            </w:pPr>
            <w:r w:rsidRPr="00DE08CF">
              <w:rPr>
                <w:sz w:val="20"/>
              </w:rPr>
              <w:t>-</w:t>
            </w:r>
          </w:p>
        </w:tc>
        <w:tc>
          <w:tcPr>
            <w:tcW w:w="800" w:type="dxa"/>
            <w:vAlign w:val="center"/>
          </w:tcPr>
          <w:p w:rsidR="00FE1161" w:rsidRPr="00DE08CF" w:rsidRDefault="00DE08CF" w:rsidP="00770AA1">
            <w:pPr>
              <w:pStyle w:val="ConsPlusNormal"/>
              <w:jc w:val="center"/>
              <w:rPr>
                <w:sz w:val="20"/>
              </w:rPr>
            </w:pPr>
            <w:r w:rsidRPr="00DE08CF">
              <w:rPr>
                <w:sz w:val="20"/>
              </w:rPr>
              <w:t>-</w:t>
            </w:r>
          </w:p>
        </w:tc>
        <w:tc>
          <w:tcPr>
            <w:tcW w:w="800" w:type="dxa"/>
            <w:vAlign w:val="center"/>
          </w:tcPr>
          <w:p w:rsidR="00FE1161" w:rsidRPr="004D709F" w:rsidRDefault="00DE08CF" w:rsidP="00770AA1">
            <w:pPr>
              <w:pStyle w:val="ConsPlusNormal"/>
              <w:jc w:val="center"/>
              <w:rPr>
                <w:sz w:val="20"/>
              </w:rPr>
            </w:pPr>
            <w:r w:rsidRPr="004D709F">
              <w:rPr>
                <w:sz w:val="20"/>
              </w:rPr>
              <w:t>-</w:t>
            </w:r>
          </w:p>
        </w:tc>
        <w:tc>
          <w:tcPr>
            <w:tcW w:w="800" w:type="dxa"/>
            <w:vAlign w:val="center"/>
          </w:tcPr>
          <w:p w:rsidR="004D709F" w:rsidRDefault="00B60C28" w:rsidP="00770AA1">
            <w:pPr>
              <w:pStyle w:val="ConsPlusNormal"/>
              <w:jc w:val="center"/>
              <w:rPr>
                <w:sz w:val="20"/>
              </w:rPr>
            </w:pPr>
            <w:r w:rsidRPr="004D709F">
              <w:rPr>
                <w:sz w:val="20"/>
              </w:rPr>
              <w:t>4</w:t>
            </w:r>
            <w:r w:rsidR="004D709F" w:rsidRPr="004D709F">
              <w:rPr>
                <w:sz w:val="20"/>
              </w:rPr>
              <w:t>5</w:t>
            </w:r>
            <w:r w:rsidRPr="004D709F">
              <w:rPr>
                <w:sz w:val="20"/>
              </w:rPr>
              <w:t>/</w:t>
            </w:r>
            <w:r w:rsidR="009E519D" w:rsidRPr="004D709F">
              <w:rPr>
                <w:sz w:val="20"/>
              </w:rPr>
              <w:t xml:space="preserve"> </w:t>
            </w:r>
          </w:p>
          <w:p w:rsidR="00FE1161" w:rsidRPr="004D709F" w:rsidRDefault="00B60C28" w:rsidP="00770AA1">
            <w:pPr>
              <w:pStyle w:val="ConsPlusNormal"/>
              <w:jc w:val="center"/>
              <w:rPr>
                <w:sz w:val="20"/>
              </w:rPr>
            </w:pPr>
            <w:r w:rsidRPr="004D709F">
              <w:rPr>
                <w:sz w:val="20"/>
              </w:rPr>
              <w:t>2</w:t>
            </w:r>
            <w:r w:rsidR="004D709F" w:rsidRPr="004D709F">
              <w:rPr>
                <w:sz w:val="20"/>
              </w:rPr>
              <w:t>5</w:t>
            </w:r>
            <w:r w:rsidR="009E519D" w:rsidRPr="004D709F">
              <w:rPr>
                <w:sz w:val="20"/>
              </w:rPr>
              <w:t xml:space="preserve">/ </w:t>
            </w:r>
            <w:r w:rsidR="004D709F" w:rsidRPr="004D709F">
              <w:rPr>
                <w:sz w:val="20"/>
              </w:rPr>
              <w:t>55,6</w:t>
            </w:r>
          </w:p>
        </w:tc>
        <w:tc>
          <w:tcPr>
            <w:tcW w:w="802" w:type="dxa"/>
            <w:vAlign w:val="center"/>
          </w:tcPr>
          <w:p w:rsidR="00FE1161" w:rsidRPr="00EE496E" w:rsidRDefault="00EE496E" w:rsidP="00770AA1">
            <w:pPr>
              <w:pStyle w:val="ConsPlusNormal"/>
              <w:jc w:val="center"/>
              <w:rPr>
                <w:sz w:val="20"/>
              </w:rPr>
            </w:pPr>
            <w:r w:rsidRPr="00EE496E">
              <w:rPr>
                <w:sz w:val="20"/>
              </w:rPr>
              <w:t>2732</w:t>
            </w:r>
            <w:r w:rsidR="00B60C28" w:rsidRPr="00EE496E">
              <w:rPr>
                <w:sz w:val="20"/>
              </w:rPr>
              <w:t>/</w:t>
            </w:r>
            <w:r w:rsidR="009E519D" w:rsidRPr="00EE496E">
              <w:rPr>
                <w:sz w:val="20"/>
              </w:rPr>
              <w:t xml:space="preserve"> </w:t>
            </w:r>
            <w:r w:rsidRPr="00EE496E">
              <w:rPr>
                <w:sz w:val="20"/>
              </w:rPr>
              <w:t>2514</w:t>
            </w:r>
            <w:r w:rsidR="009E519D" w:rsidRPr="00EE496E">
              <w:rPr>
                <w:sz w:val="20"/>
              </w:rPr>
              <w:t xml:space="preserve">/ </w:t>
            </w:r>
            <w:r w:rsidRPr="00EE496E">
              <w:rPr>
                <w:sz w:val="20"/>
              </w:rPr>
              <w:t>92</w:t>
            </w:r>
          </w:p>
        </w:tc>
        <w:tc>
          <w:tcPr>
            <w:tcW w:w="802" w:type="dxa"/>
            <w:vAlign w:val="center"/>
          </w:tcPr>
          <w:p w:rsidR="00FE1161" w:rsidRPr="009778B0" w:rsidRDefault="009778B0" w:rsidP="00770AA1">
            <w:pPr>
              <w:pStyle w:val="ConsPlusNormal"/>
              <w:jc w:val="center"/>
              <w:rPr>
                <w:sz w:val="20"/>
              </w:rPr>
            </w:pPr>
            <w:r w:rsidRPr="009778B0">
              <w:rPr>
                <w:sz w:val="20"/>
              </w:rPr>
              <w:t>8848</w:t>
            </w:r>
            <w:r w:rsidR="00B60C28" w:rsidRPr="009778B0">
              <w:rPr>
                <w:sz w:val="20"/>
              </w:rPr>
              <w:t>/</w:t>
            </w:r>
            <w:r w:rsidR="009E519D" w:rsidRPr="009778B0">
              <w:rPr>
                <w:sz w:val="20"/>
              </w:rPr>
              <w:t xml:space="preserve"> </w:t>
            </w:r>
            <w:r>
              <w:rPr>
                <w:sz w:val="20"/>
              </w:rPr>
              <w:t>5570,1/</w:t>
            </w:r>
            <w:r w:rsidRPr="009778B0">
              <w:rPr>
                <w:sz w:val="20"/>
              </w:rPr>
              <w:t>62,95</w:t>
            </w:r>
          </w:p>
        </w:tc>
      </w:tr>
    </w:tbl>
    <w:p w:rsidR="00FE1161" w:rsidRPr="00982C1D" w:rsidRDefault="00FE1161" w:rsidP="000528BD">
      <w:pPr>
        <w:pStyle w:val="ConsPlusNormal"/>
        <w:spacing w:line="360" w:lineRule="auto"/>
        <w:ind w:firstLine="709"/>
        <w:jc w:val="both"/>
        <w:rPr>
          <w:sz w:val="24"/>
          <w:szCs w:val="28"/>
          <w:highlight w:val="yellow"/>
        </w:rPr>
      </w:pPr>
    </w:p>
    <w:p w:rsidR="00107B59" w:rsidRPr="00B60C7D" w:rsidRDefault="00107B59" w:rsidP="00770AA1">
      <w:pPr>
        <w:pStyle w:val="ConsPlusNormal"/>
        <w:spacing w:line="23" w:lineRule="atLeast"/>
        <w:ind w:firstLine="709"/>
        <w:jc w:val="both"/>
        <w:rPr>
          <w:szCs w:val="28"/>
        </w:rPr>
      </w:pPr>
      <w:r w:rsidRPr="00B60C7D">
        <w:rPr>
          <w:szCs w:val="28"/>
        </w:rPr>
        <w:t xml:space="preserve">Отмечается ежегодный рост числа привлеченных </w:t>
      </w:r>
      <w:r w:rsidR="00B93C51" w:rsidRPr="00B60C7D">
        <w:rPr>
          <w:szCs w:val="28"/>
        </w:rPr>
        <w:t>Управлением</w:t>
      </w:r>
      <w:r w:rsidRPr="00B60C7D">
        <w:rPr>
          <w:szCs w:val="28"/>
        </w:rPr>
        <w:t xml:space="preserve"> </w:t>
      </w:r>
      <w:r w:rsidR="00DE08CF">
        <w:rPr>
          <w:szCs w:val="28"/>
        </w:rPr>
        <w:br/>
      </w:r>
      <w:r w:rsidRPr="00B60C7D">
        <w:rPr>
          <w:szCs w:val="28"/>
        </w:rPr>
        <w:t>к административной ответственности должностных и юридических лиц.</w:t>
      </w:r>
    </w:p>
    <w:p w:rsidR="00107B59" w:rsidRPr="00982C1D" w:rsidRDefault="00107B59" w:rsidP="00770AA1">
      <w:pPr>
        <w:pStyle w:val="ConsPlusNormal"/>
        <w:spacing w:line="23" w:lineRule="atLeast"/>
        <w:ind w:firstLine="709"/>
        <w:jc w:val="both"/>
        <w:rPr>
          <w:szCs w:val="28"/>
          <w:highlight w:val="yellow"/>
        </w:rPr>
      </w:pPr>
      <w:r w:rsidRPr="008354D6">
        <w:rPr>
          <w:szCs w:val="28"/>
        </w:rPr>
        <w:t>В 201</w:t>
      </w:r>
      <w:r w:rsidR="00D76A32">
        <w:rPr>
          <w:szCs w:val="28"/>
        </w:rPr>
        <w:t>9</w:t>
      </w:r>
      <w:r w:rsidRPr="008354D6">
        <w:rPr>
          <w:szCs w:val="28"/>
        </w:rPr>
        <w:t xml:space="preserve"> году к административной ответственности за нарушение </w:t>
      </w:r>
      <w:r w:rsidR="000C3A31" w:rsidRPr="008354D6">
        <w:rPr>
          <w:szCs w:val="28"/>
        </w:rPr>
        <w:t xml:space="preserve">действующего </w:t>
      </w:r>
      <w:r w:rsidRPr="008354D6">
        <w:rPr>
          <w:szCs w:val="28"/>
        </w:rPr>
        <w:t xml:space="preserve">законодательства привлечено </w:t>
      </w:r>
      <w:r w:rsidR="008354D6" w:rsidRPr="008354D6">
        <w:rPr>
          <w:szCs w:val="28"/>
        </w:rPr>
        <w:t>73</w:t>
      </w:r>
      <w:r w:rsidRPr="008354D6">
        <w:rPr>
          <w:szCs w:val="28"/>
        </w:rPr>
        <w:t xml:space="preserve"> должностных</w:t>
      </w:r>
      <w:r w:rsidR="000C3A31" w:rsidRPr="008354D6">
        <w:rPr>
          <w:szCs w:val="28"/>
        </w:rPr>
        <w:t xml:space="preserve"> и юридических лиц</w:t>
      </w:r>
      <w:r w:rsidRPr="008354D6">
        <w:rPr>
          <w:szCs w:val="28"/>
        </w:rPr>
        <w:t xml:space="preserve">, что </w:t>
      </w:r>
      <w:r w:rsidR="00876E8A" w:rsidRPr="008354D6">
        <w:rPr>
          <w:szCs w:val="28"/>
        </w:rPr>
        <w:t>выше</w:t>
      </w:r>
      <w:r w:rsidRPr="008354D6">
        <w:rPr>
          <w:szCs w:val="28"/>
        </w:rPr>
        <w:t xml:space="preserve"> результатов 201</w:t>
      </w:r>
      <w:r w:rsidR="000C3A31" w:rsidRPr="008354D6">
        <w:rPr>
          <w:szCs w:val="28"/>
        </w:rPr>
        <w:t>6</w:t>
      </w:r>
      <w:r w:rsidRPr="008354D6">
        <w:rPr>
          <w:szCs w:val="28"/>
        </w:rPr>
        <w:t xml:space="preserve"> года -</w:t>
      </w:r>
      <w:r w:rsidR="000C3A31" w:rsidRPr="008354D6">
        <w:rPr>
          <w:szCs w:val="28"/>
        </w:rPr>
        <w:t xml:space="preserve"> </w:t>
      </w:r>
      <w:r w:rsidR="008354D6" w:rsidRPr="008354D6">
        <w:rPr>
          <w:szCs w:val="28"/>
        </w:rPr>
        <w:t>21</w:t>
      </w:r>
      <w:r w:rsidRPr="008354D6">
        <w:rPr>
          <w:szCs w:val="28"/>
        </w:rPr>
        <w:t xml:space="preserve"> лиц</w:t>
      </w:r>
      <w:r w:rsidR="008354D6" w:rsidRPr="008354D6">
        <w:rPr>
          <w:szCs w:val="28"/>
        </w:rPr>
        <w:t>о</w:t>
      </w:r>
      <w:r w:rsidRPr="008354D6">
        <w:rPr>
          <w:szCs w:val="28"/>
        </w:rPr>
        <w:t xml:space="preserve">. </w:t>
      </w:r>
    </w:p>
    <w:p w:rsidR="00107B59" w:rsidRPr="00982C1D" w:rsidRDefault="00107B59" w:rsidP="00770AA1">
      <w:pPr>
        <w:pStyle w:val="ConsPlusNormal"/>
        <w:spacing w:line="23" w:lineRule="atLeast"/>
        <w:ind w:firstLine="709"/>
        <w:jc w:val="both"/>
        <w:rPr>
          <w:szCs w:val="28"/>
          <w:highlight w:val="yellow"/>
        </w:rPr>
      </w:pPr>
      <w:r w:rsidRPr="008354D6">
        <w:rPr>
          <w:szCs w:val="28"/>
        </w:rPr>
        <w:t>В 201</w:t>
      </w:r>
      <w:r w:rsidR="00D76A32">
        <w:rPr>
          <w:szCs w:val="28"/>
        </w:rPr>
        <w:t>9</w:t>
      </w:r>
      <w:r w:rsidRPr="008354D6">
        <w:rPr>
          <w:szCs w:val="28"/>
        </w:rPr>
        <w:t xml:space="preserve"> году возросло общее число лиц, привлеченных </w:t>
      </w:r>
      <w:r w:rsidR="008354D6">
        <w:rPr>
          <w:szCs w:val="28"/>
        </w:rPr>
        <w:br/>
      </w:r>
      <w:r w:rsidRPr="008354D6">
        <w:rPr>
          <w:szCs w:val="28"/>
        </w:rPr>
        <w:t xml:space="preserve">к административной ответственности – </w:t>
      </w:r>
      <w:r w:rsidR="00D76A32">
        <w:rPr>
          <w:szCs w:val="28"/>
        </w:rPr>
        <w:t>85</w:t>
      </w:r>
      <w:r w:rsidRPr="008354D6">
        <w:rPr>
          <w:szCs w:val="28"/>
        </w:rPr>
        <w:t xml:space="preserve"> (в </w:t>
      </w:r>
      <w:r w:rsidR="008354D6" w:rsidRPr="008354D6">
        <w:rPr>
          <w:szCs w:val="28"/>
        </w:rPr>
        <w:t>201</w:t>
      </w:r>
      <w:r w:rsidR="00D76A32">
        <w:rPr>
          <w:szCs w:val="28"/>
        </w:rPr>
        <w:t>8 – 68</w:t>
      </w:r>
      <w:r w:rsidR="00876E8A" w:rsidRPr="008354D6">
        <w:rPr>
          <w:szCs w:val="28"/>
        </w:rPr>
        <w:t xml:space="preserve">, </w:t>
      </w:r>
      <w:r w:rsidRPr="004D709F">
        <w:rPr>
          <w:szCs w:val="28"/>
        </w:rPr>
        <w:t>201</w:t>
      </w:r>
      <w:r w:rsidR="00D76A32">
        <w:rPr>
          <w:szCs w:val="28"/>
        </w:rPr>
        <w:t>9</w:t>
      </w:r>
      <w:r w:rsidRPr="004D709F">
        <w:rPr>
          <w:szCs w:val="28"/>
        </w:rPr>
        <w:t xml:space="preserve"> – </w:t>
      </w:r>
      <w:r w:rsidR="00D76A32">
        <w:rPr>
          <w:szCs w:val="28"/>
        </w:rPr>
        <w:t>85</w:t>
      </w:r>
      <w:r w:rsidR="008354D6" w:rsidRPr="004D709F">
        <w:rPr>
          <w:szCs w:val="28"/>
        </w:rPr>
        <w:t>).</w:t>
      </w:r>
    </w:p>
    <w:p w:rsidR="00E178B2" w:rsidRPr="00220D38" w:rsidRDefault="00E178B2" w:rsidP="00770AA1">
      <w:pPr>
        <w:pStyle w:val="ConsPlusTitle"/>
        <w:spacing w:before="120" w:after="120" w:line="360" w:lineRule="auto"/>
        <w:jc w:val="center"/>
        <w:outlineLvl w:val="1"/>
      </w:pPr>
      <w:r w:rsidRPr="00220D38">
        <w:t>2.3. Текущий уровень развития профилактических мероприятий</w:t>
      </w:r>
    </w:p>
    <w:p w:rsidR="00AB050B" w:rsidRPr="00220D38" w:rsidRDefault="00EB471D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Текущий уровень развития профилактических мероприятий </w:t>
      </w:r>
      <w:r w:rsidR="00A908E7" w:rsidRPr="00220D38">
        <w:rPr>
          <w:b w:val="0"/>
        </w:rPr>
        <w:t>оценивается следующими показателями:</w:t>
      </w:r>
    </w:p>
    <w:p w:rsidR="00082D41" w:rsidRPr="00220D38" w:rsidRDefault="00082D41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>- количество случаев аварийности и травматизма на поднадзорных объектах;</w:t>
      </w:r>
    </w:p>
    <w:p w:rsidR="00082D41" w:rsidRPr="00220D38" w:rsidRDefault="00082D41" w:rsidP="00770AA1">
      <w:pPr>
        <w:pStyle w:val="ConsPlusTitle"/>
        <w:spacing w:line="23" w:lineRule="atLeast"/>
        <w:ind w:firstLine="425"/>
        <w:jc w:val="both"/>
        <w:outlineLvl w:val="1"/>
      </w:pPr>
      <w:r w:rsidRPr="00220D38">
        <w:rPr>
          <w:b w:val="0"/>
        </w:rPr>
        <w:t>- количество предупрежденных и выявленных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2D41" w:rsidRPr="00220D38" w:rsidRDefault="00082D41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>- количество случаев привлечения к административной ответственности подконтрольных субъектов.</w:t>
      </w:r>
    </w:p>
    <w:p w:rsidR="002D1F14" w:rsidRPr="00220D38" w:rsidRDefault="002D1F14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lastRenderedPageBreak/>
        <w:t>К проблемным вопросам, на решение которых следует направить Программу</w:t>
      </w:r>
      <w:r w:rsidR="00082D41" w:rsidRPr="00220D38">
        <w:rPr>
          <w:b w:val="0"/>
        </w:rPr>
        <w:t xml:space="preserve"> </w:t>
      </w:r>
      <w:r w:rsidRPr="00220D38">
        <w:rPr>
          <w:b w:val="0"/>
        </w:rPr>
        <w:t>профилактики нарушений обязательных требований относятся</w:t>
      </w:r>
      <w:r w:rsidR="002E47A1" w:rsidRPr="00220D38">
        <w:rPr>
          <w:b w:val="0"/>
        </w:rPr>
        <w:t>:</w:t>
      </w:r>
    </w:p>
    <w:p w:rsidR="00BC4F1E" w:rsidRPr="00220D38" w:rsidRDefault="00BC4F1E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- формирование одинакового понимания обязательных требований </w:t>
      </w:r>
      <w:r w:rsidR="00220D38" w:rsidRPr="00220D38">
        <w:rPr>
          <w:b w:val="0"/>
        </w:rPr>
        <w:br/>
      </w:r>
      <w:r w:rsidRPr="00220D38">
        <w:rPr>
          <w:b w:val="0"/>
        </w:rPr>
        <w:t xml:space="preserve">в соответствующих сферах у всех участников контрольно-надзорной </w:t>
      </w:r>
      <w:r w:rsidR="00220D38" w:rsidRPr="00220D38">
        <w:rPr>
          <w:b w:val="0"/>
        </w:rPr>
        <w:br/>
      </w:r>
      <w:r w:rsidRPr="00220D38">
        <w:rPr>
          <w:b w:val="0"/>
        </w:rPr>
        <w:t>и профилактической деятельности;</w:t>
      </w:r>
    </w:p>
    <w:p w:rsidR="00CD7EA6" w:rsidRPr="00220D38" w:rsidRDefault="00E47691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- низкий профессиональный уровень технических специалистов </w:t>
      </w:r>
      <w:r w:rsidR="00220D38" w:rsidRPr="00220D38">
        <w:rPr>
          <w:b w:val="0"/>
        </w:rPr>
        <w:br/>
      </w:r>
      <w:r w:rsidR="00CD7EA6" w:rsidRPr="00220D38">
        <w:rPr>
          <w:b w:val="0"/>
        </w:rPr>
        <w:t xml:space="preserve">и </w:t>
      </w:r>
      <w:r w:rsidRPr="00220D38">
        <w:rPr>
          <w:b w:val="0"/>
        </w:rPr>
        <w:t>работников поднадзорных объектов, обусловле</w:t>
      </w:r>
      <w:r w:rsidR="00220D38" w:rsidRPr="00220D38">
        <w:rPr>
          <w:b w:val="0"/>
        </w:rPr>
        <w:t xml:space="preserve">нный не достаточной мотивацией </w:t>
      </w:r>
      <w:r w:rsidRPr="00220D38">
        <w:rPr>
          <w:b w:val="0"/>
        </w:rPr>
        <w:t>к его повышению</w:t>
      </w:r>
      <w:r w:rsidR="00CD7EA6" w:rsidRPr="00220D38">
        <w:rPr>
          <w:b w:val="0"/>
        </w:rPr>
        <w:t>;</w:t>
      </w:r>
    </w:p>
    <w:p w:rsidR="00CD7EA6" w:rsidRPr="00220D38" w:rsidRDefault="00CD7EA6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>- отсутствие заинтересованности в соблюдении требований безопасности при производстве работ на уровне сознания работника, повсеместного порицания и неприятия методов и способов выполнения технологических процессов с нарушением устано</w:t>
      </w:r>
      <w:r w:rsidR="006F2BC9" w:rsidRPr="00220D38">
        <w:rPr>
          <w:b w:val="0"/>
        </w:rPr>
        <w:t>вленных требований безопасности.</w:t>
      </w:r>
    </w:p>
    <w:p w:rsidR="00F57066" w:rsidRPr="00982C1D" w:rsidRDefault="00F57066" w:rsidP="000528BD">
      <w:pPr>
        <w:pStyle w:val="ConsPlusTitle"/>
        <w:spacing w:line="360" w:lineRule="auto"/>
        <w:ind w:firstLine="709"/>
        <w:jc w:val="center"/>
        <w:outlineLvl w:val="1"/>
        <w:rPr>
          <w:b w:val="0"/>
          <w:highlight w:val="yellow"/>
        </w:rPr>
      </w:pPr>
    </w:p>
    <w:p w:rsidR="000D6E74" w:rsidRPr="00220D38" w:rsidRDefault="007C407D" w:rsidP="000528BD">
      <w:pPr>
        <w:pStyle w:val="ConsPlusTitle"/>
        <w:spacing w:line="360" w:lineRule="auto"/>
        <w:jc w:val="center"/>
        <w:outlineLvl w:val="1"/>
      </w:pPr>
      <w:r w:rsidRPr="00220D38">
        <w:t>3. ЦЕЛИ, ЗАДАЧИ И ПРИНЦИПЫ ПРОВЕДЕНИЯ</w:t>
      </w:r>
    </w:p>
    <w:p w:rsidR="000D6E74" w:rsidRPr="00220D38" w:rsidRDefault="007C407D" w:rsidP="000528BD">
      <w:pPr>
        <w:pStyle w:val="ConsPlusTitle"/>
        <w:spacing w:line="360" w:lineRule="auto"/>
        <w:jc w:val="center"/>
      </w:pPr>
      <w:r w:rsidRPr="00220D38">
        <w:t>ПРОФИЛАКТИЧЕСКИХ МЕРОПРИЯТИЙ</w:t>
      </w:r>
    </w:p>
    <w:p w:rsidR="003A5F9C" w:rsidRPr="00220D38" w:rsidRDefault="003A5F9C" w:rsidP="000528BD">
      <w:pPr>
        <w:pStyle w:val="ConsPlusTitle"/>
        <w:spacing w:line="360" w:lineRule="auto"/>
        <w:jc w:val="center"/>
      </w:pPr>
    </w:p>
    <w:p w:rsidR="00BC4F1E" w:rsidRPr="00220D38" w:rsidRDefault="00BC4F1E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>3.1. Целями проведения профилактических мероприятий являются:</w:t>
      </w:r>
    </w:p>
    <w:p w:rsidR="00BC4F1E" w:rsidRPr="00220D38" w:rsidRDefault="00BC4F1E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- повышение «прозрачности» деятельности Управления </w:t>
      </w:r>
      <w:r w:rsidR="00220D38" w:rsidRPr="00220D38">
        <w:rPr>
          <w:b w:val="0"/>
        </w:rPr>
        <w:br/>
      </w:r>
      <w:r w:rsidRPr="00220D38">
        <w:rPr>
          <w:b w:val="0"/>
        </w:rPr>
        <w:t>при осуществлении государственного контроля (надзора);</w:t>
      </w:r>
    </w:p>
    <w:p w:rsidR="00BC4F1E" w:rsidRPr="00220D38" w:rsidRDefault="0066756E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- </w:t>
      </w:r>
      <w:r w:rsidR="00BC4F1E" w:rsidRPr="00220D38">
        <w:rPr>
          <w:b w:val="0"/>
        </w:rPr>
        <w:t>планирование разъяснительных мероприятий для подконтрольных субъектов;</w:t>
      </w:r>
    </w:p>
    <w:p w:rsidR="00852760" w:rsidRPr="00220D38" w:rsidRDefault="0066756E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>- снижение аварийности и травматизма на поднадзорных объектах</w:t>
      </w:r>
      <w:r w:rsidR="00852760" w:rsidRPr="00220D38">
        <w:rPr>
          <w:b w:val="0"/>
        </w:rPr>
        <w:t>.</w:t>
      </w:r>
    </w:p>
    <w:p w:rsidR="00BC4F1E" w:rsidRPr="00220D38" w:rsidRDefault="00A21EBF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3.2. </w:t>
      </w:r>
      <w:r w:rsidR="00BC4F1E" w:rsidRPr="00220D38">
        <w:rPr>
          <w:b w:val="0"/>
        </w:rPr>
        <w:t>Проведение профилактических мероприятий направлено на решение следующих задач:</w:t>
      </w:r>
    </w:p>
    <w:p w:rsidR="00BC4F1E" w:rsidRPr="00220D38" w:rsidRDefault="00852760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- </w:t>
      </w:r>
      <w:r w:rsidR="00BC4F1E" w:rsidRPr="00220D38">
        <w:rPr>
          <w:b w:val="0"/>
        </w:rPr>
        <w:t xml:space="preserve">формирование единого понимания обязательных требований </w:t>
      </w:r>
      <w:r w:rsidR="00220D38" w:rsidRPr="00220D38">
        <w:rPr>
          <w:b w:val="0"/>
        </w:rPr>
        <w:br/>
      </w:r>
      <w:r w:rsidR="00BC4F1E" w:rsidRPr="00220D38">
        <w:rPr>
          <w:b w:val="0"/>
        </w:rPr>
        <w:t>в соответствующей сфере у всех участников контрольной деятельности;</w:t>
      </w:r>
    </w:p>
    <w:p w:rsidR="00BC4F1E" w:rsidRPr="00220D38" w:rsidRDefault="00852760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- </w:t>
      </w:r>
      <w:r w:rsidR="00BC4F1E" w:rsidRPr="00220D38">
        <w:rPr>
          <w:b w:val="0"/>
        </w:rPr>
        <w:t>выявление причин, способствующих нарушению обязательных требований, снижение рисков их возникновения;</w:t>
      </w:r>
    </w:p>
    <w:p w:rsidR="00BC4F1E" w:rsidRPr="00220D38" w:rsidRDefault="00852760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 xml:space="preserve">- </w:t>
      </w:r>
      <w:r w:rsidR="00BC4F1E" w:rsidRPr="00220D38">
        <w:rPr>
          <w:b w:val="0"/>
        </w:rPr>
        <w:t xml:space="preserve">повышение уровня правовой грамотности подконтрольных субъектов, проведение обучающих семинаров и конференций, разъяснительной работы </w:t>
      </w:r>
      <w:r w:rsidR="00220D38" w:rsidRPr="00220D38">
        <w:rPr>
          <w:b w:val="0"/>
        </w:rPr>
        <w:br/>
      </w:r>
      <w:r w:rsidR="00BC4F1E" w:rsidRPr="00220D38">
        <w:rPr>
          <w:b w:val="0"/>
        </w:rPr>
        <w:t>в средствах массовой информации и пр.</w:t>
      </w:r>
    </w:p>
    <w:p w:rsidR="00BC4F1E" w:rsidRPr="00220D38" w:rsidRDefault="00D76A32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>
        <w:rPr>
          <w:b w:val="0"/>
        </w:rPr>
        <w:t>Сроки реализации Программы: 2020</w:t>
      </w:r>
      <w:r w:rsidR="00BC4F1E" w:rsidRPr="00220D38">
        <w:rPr>
          <w:b w:val="0"/>
        </w:rPr>
        <w:t xml:space="preserve"> – 202</w:t>
      </w:r>
      <w:r>
        <w:rPr>
          <w:b w:val="0"/>
        </w:rPr>
        <w:t>2</w:t>
      </w:r>
      <w:r w:rsidR="00BC4F1E" w:rsidRPr="00220D38">
        <w:rPr>
          <w:b w:val="0"/>
        </w:rPr>
        <w:t xml:space="preserve"> годы.</w:t>
      </w:r>
    </w:p>
    <w:p w:rsidR="00BC4F1E" w:rsidRPr="00220D38" w:rsidRDefault="00BC4F1E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220D38">
        <w:rPr>
          <w:b w:val="0"/>
        </w:rPr>
        <w:t>Основные этапы:</w:t>
      </w:r>
    </w:p>
    <w:p w:rsidR="00BC4F1E" w:rsidRPr="0043780E" w:rsidRDefault="00BC4F1E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43780E">
        <w:rPr>
          <w:b w:val="0"/>
        </w:rPr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BC4F1E" w:rsidRPr="0043780E" w:rsidRDefault="00BC4F1E" w:rsidP="00770AA1">
      <w:pPr>
        <w:pStyle w:val="ConsPlusTitle"/>
        <w:tabs>
          <w:tab w:val="left" w:pos="3165"/>
        </w:tabs>
        <w:spacing w:line="23" w:lineRule="atLeast"/>
        <w:ind w:firstLine="425"/>
        <w:jc w:val="both"/>
        <w:outlineLvl w:val="1"/>
        <w:rPr>
          <w:b w:val="0"/>
        </w:rPr>
      </w:pPr>
      <w:r w:rsidRPr="0043780E">
        <w:rPr>
          <w:b w:val="0"/>
        </w:rPr>
        <w:t>Второй этап включает в себя</w:t>
      </w:r>
      <w:r w:rsidR="00A21EBF" w:rsidRPr="0043780E">
        <w:rPr>
          <w:b w:val="0"/>
        </w:rPr>
        <w:t>:</w:t>
      </w:r>
    </w:p>
    <w:p w:rsidR="00A21EBF" w:rsidRPr="0043780E" w:rsidRDefault="00A21EBF" w:rsidP="00770AA1">
      <w:pPr>
        <w:widowControl w:val="0"/>
        <w:autoSpaceDE w:val="0"/>
        <w:autoSpaceDN w:val="0"/>
        <w:spacing w:line="23" w:lineRule="atLeast"/>
        <w:ind w:firstLine="425"/>
        <w:jc w:val="both"/>
        <w:outlineLvl w:val="1"/>
        <w:rPr>
          <w:rFonts w:cs="Times New Roman"/>
          <w:szCs w:val="28"/>
        </w:rPr>
      </w:pPr>
      <w:r w:rsidRPr="0043780E">
        <w:rPr>
          <w:rFonts w:cs="Times New Roman"/>
          <w:szCs w:val="28"/>
        </w:rPr>
        <w:t>- направление в поднадзорные организации ана</w:t>
      </w:r>
      <w:r w:rsidR="0014654D" w:rsidRPr="0043780E">
        <w:rPr>
          <w:rFonts w:cs="Times New Roman"/>
          <w:szCs w:val="28"/>
        </w:rPr>
        <w:t>литических материалов соблюдения требований градостроительного законодательства</w:t>
      </w:r>
      <w:r w:rsidRPr="0043780E">
        <w:rPr>
          <w:rFonts w:cs="Times New Roman"/>
          <w:szCs w:val="28"/>
        </w:rPr>
        <w:t xml:space="preserve">, уровня аварийности и травматизма с учетом количества выявленных нарушений обязательных требований, количества проведенных контрольно-надзорных </w:t>
      </w:r>
      <w:r w:rsidRPr="0043780E">
        <w:rPr>
          <w:rFonts w:cs="Times New Roman"/>
          <w:szCs w:val="28"/>
        </w:rPr>
        <w:lastRenderedPageBreak/>
        <w:t>мероприятий на объекте с целью разъяснения обратной зависимости высокого уровня технической грамотности работников и необходимости применения безопасных методов и способов ведения работ и сн</w:t>
      </w:r>
      <w:r w:rsidR="0014654D" w:rsidRPr="0043780E">
        <w:rPr>
          <w:rFonts w:cs="Times New Roman"/>
          <w:szCs w:val="28"/>
        </w:rPr>
        <w:t>ижения аварийности, травматизма</w:t>
      </w:r>
      <w:r w:rsidRPr="0043780E">
        <w:rPr>
          <w:rFonts w:cs="Times New Roman"/>
          <w:szCs w:val="28"/>
        </w:rPr>
        <w:t>;</w:t>
      </w:r>
    </w:p>
    <w:p w:rsidR="00A21EBF" w:rsidRPr="0043780E" w:rsidRDefault="00A21EBF" w:rsidP="00770AA1">
      <w:pPr>
        <w:widowControl w:val="0"/>
        <w:autoSpaceDE w:val="0"/>
        <w:autoSpaceDN w:val="0"/>
        <w:spacing w:line="23" w:lineRule="atLeast"/>
        <w:ind w:firstLine="425"/>
        <w:jc w:val="both"/>
        <w:outlineLvl w:val="1"/>
        <w:rPr>
          <w:rFonts w:cs="Times New Roman"/>
          <w:szCs w:val="28"/>
        </w:rPr>
      </w:pPr>
      <w:r w:rsidRPr="0043780E">
        <w:rPr>
          <w:rFonts w:cs="Times New Roman"/>
          <w:szCs w:val="28"/>
        </w:rPr>
        <w:t>- информирование поднадзорных организаций о количестве административных наказаний, с целью разъяснения необходимости повышения правовой грамотности работников;</w:t>
      </w:r>
    </w:p>
    <w:p w:rsidR="00A21EBF" w:rsidRPr="0043780E" w:rsidRDefault="00A21EBF" w:rsidP="00770AA1">
      <w:pPr>
        <w:widowControl w:val="0"/>
        <w:autoSpaceDE w:val="0"/>
        <w:autoSpaceDN w:val="0"/>
        <w:spacing w:line="23" w:lineRule="atLeast"/>
        <w:ind w:firstLine="425"/>
        <w:jc w:val="both"/>
        <w:outlineLvl w:val="1"/>
        <w:rPr>
          <w:rFonts w:cs="Times New Roman"/>
          <w:szCs w:val="28"/>
        </w:rPr>
      </w:pPr>
      <w:r w:rsidRPr="0043780E">
        <w:rPr>
          <w:rFonts w:cs="Times New Roman"/>
          <w:szCs w:val="28"/>
        </w:rPr>
        <w:t>- проведение публичных мероприятий по вопросам правоприменительной практики по направлению федерального государственного строительного надзора.</w:t>
      </w:r>
    </w:p>
    <w:p w:rsidR="00BC4F1E" w:rsidRPr="00A46B52" w:rsidRDefault="00BC4F1E" w:rsidP="000528BD">
      <w:pPr>
        <w:pStyle w:val="ConsPlusTitle"/>
        <w:tabs>
          <w:tab w:val="left" w:pos="3165"/>
        </w:tabs>
        <w:spacing w:line="360" w:lineRule="auto"/>
        <w:ind w:firstLine="567"/>
        <w:jc w:val="both"/>
        <w:outlineLvl w:val="1"/>
        <w:rPr>
          <w:b w:val="0"/>
        </w:rPr>
      </w:pPr>
    </w:p>
    <w:p w:rsidR="00153C5D" w:rsidRPr="00A46B52" w:rsidRDefault="00175F8E" w:rsidP="000528BD">
      <w:pPr>
        <w:pStyle w:val="ConsPlusTitle"/>
        <w:spacing w:line="360" w:lineRule="auto"/>
        <w:jc w:val="center"/>
        <w:outlineLvl w:val="1"/>
      </w:pPr>
      <w:r w:rsidRPr="00A46B52">
        <w:t xml:space="preserve">4. ПЛАН-ГРАФИК РЕАЛИЗАЦИИ ПРОГРАММЫ </w:t>
      </w:r>
    </w:p>
    <w:p w:rsidR="00153C5D" w:rsidRPr="00A46B52" w:rsidRDefault="00175F8E" w:rsidP="000528BD">
      <w:pPr>
        <w:pStyle w:val="ConsPlusTitle"/>
        <w:spacing w:line="360" w:lineRule="auto"/>
        <w:jc w:val="center"/>
        <w:outlineLvl w:val="1"/>
      </w:pPr>
      <w:r w:rsidRPr="00A46B52">
        <w:t xml:space="preserve">ПРОФИЛАКТИКИ ОБЯЗАТЕЛЬНЫХ ТРЕБОВАНИЙ </w:t>
      </w:r>
    </w:p>
    <w:p w:rsidR="00175F8E" w:rsidRPr="00A46B52" w:rsidRDefault="00175F8E" w:rsidP="000528BD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</w:p>
    <w:p w:rsidR="00F470C0" w:rsidRPr="00A46B52" w:rsidRDefault="00F470C0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  <w:szCs w:val="28"/>
        </w:rPr>
      </w:pPr>
      <w:r w:rsidRPr="00A46B52">
        <w:rPr>
          <w:b w:val="0"/>
        </w:rPr>
        <w:t>Долгосрочный план-график профилактических мероприятий разработан на 3 года (</w:t>
      </w:r>
      <w:r w:rsidR="00D76A32">
        <w:rPr>
          <w:b w:val="0"/>
          <w:szCs w:val="28"/>
        </w:rPr>
        <w:t>2020</w:t>
      </w:r>
      <w:r w:rsidRPr="00A46B52">
        <w:rPr>
          <w:b w:val="0"/>
          <w:szCs w:val="28"/>
        </w:rPr>
        <w:t xml:space="preserve"> - 202</w:t>
      </w:r>
      <w:r w:rsidR="00D76A32">
        <w:rPr>
          <w:b w:val="0"/>
          <w:szCs w:val="28"/>
        </w:rPr>
        <w:t>2</w:t>
      </w:r>
      <w:r w:rsidRPr="00A46B52">
        <w:rPr>
          <w:b w:val="0"/>
          <w:szCs w:val="28"/>
        </w:rPr>
        <w:t xml:space="preserve"> гг.) (Приложение 1).</w:t>
      </w:r>
    </w:p>
    <w:p w:rsidR="00F470C0" w:rsidRPr="00A46B52" w:rsidRDefault="00F470C0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  <w:szCs w:val="28"/>
        </w:rPr>
      </w:pPr>
      <w:r w:rsidRPr="00A46B52">
        <w:rPr>
          <w:b w:val="0"/>
        </w:rPr>
        <w:t>Краткосрочный</w:t>
      </w:r>
      <w:r w:rsidR="00A21EBF" w:rsidRPr="00A46B52">
        <w:rPr>
          <w:b w:val="0"/>
        </w:rPr>
        <w:t xml:space="preserve"> </w:t>
      </w:r>
      <w:r w:rsidRPr="00A46B52">
        <w:rPr>
          <w:b w:val="0"/>
        </w:rPr>
        <w:t>план-график профилактических мероприятий</w:t>
      </w:r>
      <w:r w:rsidR="00A21EBF" w:rsidRPr="00A46B52">
        <w:rPr>
          <w:b w:val="0"/>
        </w:rPr>
        <w:t xml:space="preserve"> </w:t>
      </w:r>
      <w:r w:rsidRPr="00A46B52">
        <w:rPr>
          <w:b w:val="0"/>
        </w:rPr>
        <w:t>разработан на 1 год.</w:t>
      </w:r>
      <w:r w:rsidRPr="00A46B52">
        <w:rPr>
          <w:b w:val="0"/>
          <w:szCs w:val="28"/>
        </w:rPr>
        <w:t xml:space="preserve"> (Приложение 2).</w:t>
      </w:r>
    </w:p>
    <w:p w:rsidR="00175F8E" w:rsidRPr="00A46B52" w:rsidRDefault="00175F8E" w:rsidP="000528BD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</w:p>
    <w:p w:rsidR="007F4461" w:rsidRPr="00A46B52" w:rsidRDefault="00175F8E" w:rsidP="000528BD">
      <w:pPr>
        <w:pStyle w:val="ConsPlusTitle"/>
        <w:spacing w:line="360" w:lineRule="auto"/>
        <w:jc w:val="center"/>
        <w:outlineLvl w:val="1"/>
      </w:pPr>
      <w:r w:rsidRPr="00A46B52">
        <w:t>5. ОПРЕДЕЛЕНИЕ РЕСУРСНОГО ОБЕСПЕЧЕНИЯ ПРОГРАММЫ</w:t>
      </w:r>
    </w:p>
    <w:p w:rsidR="00A21EBF" w:rsidRPr="00982C1D" w:rsidRDefault="00A21EBF" w:rsidP="000528BD">
      <w:pPr>
        <w:pStyle w:val="ConsPlusTitle"/>
        <w:spacing w:line="360" w:lineRule="auto"/>
        <w:ind w:firstLine="709"/>
        <w:jc w:val="both"/>
        <w:rPr>
          <w:b w:val="0"/>
          <w:highlight w:val="yellow"/>
        </w:rPr>
      </w:pPr>
    </w:p>
    <w:p w:rsidR="005D034F" w:rsidRPr="00C0085A" w:rsidRDefault="00C0085A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C0085A">
        <w:rPr>
          <w:b w:val="0"/>
        </w:rPr>
        <w:t>Оценка с обоснованием в потребности кадровых ресурсах, необходимых для реализации Программы, проводится структурными подразделениями Ростехнадзора в пределах, установленных им компетенции.</w:t>
      </w:r>
    </w:p>
    <w:p w:rsidR="005D034F" w:rsidRPr="00DE08CF" w:rsidRDefault="005D034F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DE08CF">
        <w:rPr>
          <w:b w:val="0"/>
        </w:rPr>
        <w:t xml:space="preserve">Материальные ресурсы необходимы для информационного обеспечения (почтовая рассылка, оплата средств связи и телекоммуникаций), поддержания </w:t>
      </w:r>
      <w:r w:rsidR="00DE08CF" w:rsidRPr="00DE08CF">
        <w:rPr>
          <w:b w:val="0"/>
        </w:rPr>
        <w:br/>
      </w:r>
      <w:r w:rsidRPr="00DE08CF">
        <w:rPr>
          <w:b w:val="0"/>
        </w:rPr>
        <w:t>и обновления имеющихся в отделе те</w:t>
      </w:r>
      <w:r w:rsidR="00A46B52" w:rsidRPr="00DE08CF">
        <w:rPr>
          <w:b w:val="0"/>
        </w:rPr>
        <w:t xml:space="preserve">хнических средств (оргтехника, </w:t>
      </w:r>
      <w:r w:rsidRPr="00DE08CF">
        <w:rPr>
          <w:b w:val="0"/>
        </w:rPr>
        <w:t>расходные материалы</w:t>
      </w:r>
      <w:r w:rsidR="00DE08CF" w:rsidRPr="00DE08CF">
        <w:rPr>
          <w:b w:val="0"/>
        </w:rPr>
        <w:t xml:space="preserve"> </w:t>
      </w:r>
      <w:r w:rsidRPr="00DE08CF">
        <w:rPr>
          <w:b w:val="0"/>
        </w:rPr>
        <w:t xml:space="preserve">и компоненты, канцелярские товары). </w:t>
      </w:r>
    </w:p>
    <w:p w:rsidR="00A21EBF" w:rsidRPr="00982C1D" w:rsidRDefault="00A21EBF" w:rsidP="000528BD">
      <w:pPr>
        <w:pStyle w:val="ConsPlusTitle"/>
        <w:spacing w:line="360" w:lineRule="auto"/>
        <w:jc w:val="center"/>
        <w:rPr>
          <w:highlight w:val="yellow"/>
        </w:rPr>
      </w:pPr>
    </w:p>
    <w:p w:rsidR="000D6E74" w:rsidRPr="00DE08CF" w:rsidRDefault="00175F8E" w:rsidP="00770AA1">
      <w:pPr>
        <w:pStyle w:val="ConsPlusTitle"/>
        <w:spacing w:line="23" w:lineRule="atLeast"/>
        <w:jc w:val="center"/>
      </w:pPr>
      <w:r w:rsidRPr="00DE08CF">
        <w:t>6</w:t>
      </w:r>
      <w:r w:rsidR="00A46B52" w:rsidRPr="00DE08CF">
        <w:t xml:space="preserve">. </w:t>
      </w:r>
      <w:r w:rsidRPr="00DE08CF">
        <w:t>ПЕРЕЧЕНЬ УПОЛНОМОЧЕННЫХ ДОЛЖНОСТНЫХ ЛИЦ</w:t>
      </w:r>
      <w:r w:rsidR="00770AA1">
        <w:t xml:space="preserve"> (С </w:t>
      </w:r>
      <w:r w:rsidRPr="00DE08CF">
        <w:t xml:space="preserve">КОНТАКТАМИ), ОТВЕТСТВЕННЫХ ЗА ОРГАНИЗАЦИЮ </w:t>
      </w:r>
      <w:r w:rsidR="00A53731" w:rsidRPr="00DE08CF">
        <w:br/>
      </w:r>
      <w:r w:rsidRPr="00DE08CF">
        <w:t>И ПРОВЕДЕНИЕ ПРОФИЛАКТИЧЕСКИХ МЕРОПРИЯТИЙ.</w:t>
      </w:r>
    </w:p>
    <w:p w:rsidR="006E6003" w:rsidRPr="00A46B52" w:rsidRDefault="006E6003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Ответственными за организацию и проведение мероприятий Программы определен</w:t>
      </w:r>
      <w:r w:rsidR="006A7D7F" w:rsidRPr="00A46B52">
        <w:rPr>
          <w:b w:val="0"/>
        </w:rPr>
        <w:t>ы</w:t>
      </w:r>
      <w:r w:rsidRPr="00A46B52">
        <w:rPr>
          <w:b w:val="0"/>
        </w:rPr>
        <w:t>:</w:t>
      </w:r>
    </w:p>
    <w:p w:rsidR="00B752EA" w:rsidRPr="00DE08CF" w:rsidRDefault="006A7D7F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DE08CF">
        <w:rPr>
          <w:b w:val="0"/>
        </w:rPr>
        <w:t xml:space="preserve">- </w:t>
      </w:r>
      <w:r w:rsidR="00770AA1">
        <w:rPr>
          <w:b w:val="0"/>
        </w:rPr>
        <w:t>Начальник</w:t>
      </w:r>
      <w:r w:rsidRPr="00DE08CF">
        <w:rPr>
          <w:b w:val="0"/>
        </w:rPr>
        <w:t xml:space="preserve"> отдела </w:t>
      </w:r>
      <w:r w:rsidR="00DE08CF" w:rsidRPr="00DE08CF">
        <w:rPr>
          <w:b w:val="0"/>
        </w:rPr>
        <w:t>Никулин А.О</w:t>
      </w:r>
      <w:r w:rsidRPr="00DE08CF">
        <w:rPr>
          <w:b w:val="0"/>
        </w:rPr>
        <w:t>.(</w:t>
      </w:r>
      <w:r w:rsidR="00C0085A">
        <w:rPr>
          <w:b w:val="0"/>
        </w:rPr>
        <w:t>3652</w:t>
      </w:r>
      <w:r w:rsidR="002A5493" w:rsidRPr="00DE08CF">
        <w:rPr>
          <w:b w:val="0"/>
        </w:rPr>
        <w:t>)</w:t>
      </w:r>
      <w:r w:rsidR="00C0085A">
        <w:rPr>
          <w:b w:val="0"/>
        </w:rPr>
        <w:t xml:space="preserve"> 77-26-00 доб</w:t>
      </w:r>
      <w:r w:rsidR="002A5493" w:rsidRPr="00DE08CF">
        <w:rPr>
          <w:b w:val="0"/>
        </w:rPr>
        <w:t>.</w:t>
      </w:r>
      <w:r w:rsidR="00C0085A">
        <w:rPr>
          <w:b w:val="0"/>
        </w:rPr>
        <w:t xml:space="preserve"> 826001</w:t>
      </w:r>
      <w:r w:rsidR="00B752EA" w:rsidRPr="00DE08CF">
        <w:rPr>
          <w:b w:val="0"/>
        </w:rPr>
        <w:t xml:space="preserve"> </w:t>
      </w:r>
    </w:p>
    <w:p w:rsidR="006A7D7F" w:rsidRPr="00AB3F30" w:rsidRDefault="00B752EA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DE08CF">
        <w:rPr>
          <w:b w:val="0"/>
        </w:rPr>
        <w:t xml:space="preserve">Эл. почта: </w:t>
      </w:r>
      <w:hyperlink r:id="rId9" w:history="1">
        <w:r w:rsidR="00DE08CF" w:rsidRPr="00DE08CF">
          <w:rPr>
            <w:rStyle w:val="a9"/>
            <w:b w:val="0"/>
            <w:lang w:val="en-US"/>
          </w:rPr>
          <w:t>a</w:t>
        </w:r>
        <w:r w:rsidR="00DE08CF" w:rsidRPr="00DE08CF">
          <w:rPr>
            <w:rStyle w:val="a9"/>
            <w:b w:val="0"/>
          </w:rPr>
          <w:t>.</w:t>
        </w:r>
        <w:r w:rsidR="00DE08CF" w:rsidRPr="00DE08CF">
          <w:rPr>
            <w:rStyle w:val="a9"/>
            <w:b w:val="0"/>
            <w:lang w:val="en-US"/>
          </w:rPr>
          <w:t>nikulin</w:t>
        </w:r>
        <w:r w:rsidR="00DE08CF" w:rsidRPr="00DE08CF">
          <w:rPr>
            <w:rStyle w:val="a9"/>
            <w:b w:val="0"/>
          </w:rPr>
          <w:t>@</w:t>
        </w:r>
        <w:r w:rsidR="00DE08CF" w:rsidRPr="00DE08CF">
          <w:rPr>
            <w:rStyle w:val="a9"/>
            <w:b w:val="0"/>
            <w:lang w:val="en-US"/>
          </w:rPr>
          <w:t>crim</w:t>
        </w:r>
        <w:r w:rsidR="00DE08CF" w:rsidRPr="00DE08CF">
          <w:rPr>
            <w:rStyle w:val="a9"/>
            <w:b w:val="0"/>
          </w:rPr>
          <w:t>.gosnadzor.ru</w:t>
        </w:r>
      </w:hyperlink>
    </w:p>
    <w:p w:rsidR="000D6E74" w:rsidRPr="00A46B52" w:rsidRDefault="00175F8E" w:rsidP="002B6865">
      <w:pPr>
        <w:pStyle w:val="ConsPlusTitle"/>
        <w:keepNext/>
        <w:widowControl/>
        <w:spacing w:before="240" w:after="120" w:line="360" w:lineRule="auto"/>
        <w:jc w:val="center"/>
        <w:outlineLvl w:val="1"/>
      </w:pPr>
      <w:r w:rsidRPr="00A46B52">
        <w:t>7. МЕХАНИЗМ ОЦЕНКИ ЭФФЕКТИВНОСТИ И РЕЗУЛЬТАТИВНОСТИ</w:t>
      </w:r>
      <w:r w:rsidR="00770AA1">
        <w:t xml:space="preserve"> </w:t>
      </w:r>
      <w:r w:rsidRPr="00A46B52">
        <w:t>ПРОФИЛАКТИЧЕСКИХ МЕРОПРИЯТИЙ</w:t>
      </w:r>
    </w:p>
    <w:p w:rsidR="000D6E74" w:rsidRPr="00A46B52" w:rsidRDefault="000D6E74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Основным механизмом оценки эффективности и результативности </w:t>
      </w:r>
      <w:r w:rsidRPr="00A46B52">
        <w:rPr>
          <w:b w:val="0"/>
        </w:rPr>
        <w:lastRenderedPageBreak/>
        <w:t xml:space="preserve">профилактических мероприятий является оценка удовлетворенности подконтрольных субъектов качеством мероприятий, которая </w:t>
      </w:r>
      <w:r w:rsidR="00710B6D" w:rsidRPr="00A46B52">
        <w:rPr>
          <w:b w:val="0"/>
        </w:rPr>
        <w:t xml:space="preserve">должна </w:t>
      </w:r>
      <w:r w:rsidRPr="00A46B52">
        <w:rPr>
          <w:b w:val="0"/>
        </w:rPr>
        <w:t>осуществля</w:t>
      </w:r>
      <w:r w:rsidR="00710B6D" w:rsidRPr="00A46B52">
        <w:rPr>
          <w:b w:val="0"/>
        </w:rPr>
        <w:t>ть</w:t>
      </w:r>
      <w:r w:rsidRPr="00A46B52">
        <w:rPr>
          <w:b w:val="0"/>
        </w:rPr>
        <w:t>ся методами социологических исследований. Ключевыми направлениями социологических исследований являются:</w:t>
      </w:r>
    </w:p>
    <w:p w:rsidR="000D6E74" w:rsidRPr="00A46B52" w:rsidRDefault="000D6E74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</w:t>
      </w:r>
      <w:r w:rsidR="002A5493" w:rsidRPr="00A46B52">
        <w:rPr>
          <w:b w:val="0"/>
        </w:rPr>
        <w:t xml:space="preserve"> </w:t>
      </w:r>
      <w:r w:rsidRPr="00A46B52">
        <w:rPr>
          <w:b w:val="0"/>
        </w:rPr>
        <w:t>в ходе проверки и др.;</w:t>
      </w:r>
    </w:p>
    <w:p w:rsidR="000D6E74" w:rsidRPr="00A46B52" w:rsidRDefault="000D6E74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понятность обязательных требований, обеспечивающая их однозначное толкование подконтрольными субъектами и </w:t>
      </w:r>
      <w:r w:rsidR="002A5493" w:rsidRPr="00A46B52">
        <w:rPr>
          <w:b w:val="0"/>
        </w:rPr>
        <w:t>Управлением</w:t>
      </w:r>
      <w:r w:rsidRPr="00A46B52">
        <w:rPr>
          <w:b w:val="0"/>
        </w:rPr>
        <w:t>;</w:t>
      </w:r>
    </w:p>
    <w:p w:rsidR="002A5493" w:rsidRPr="00A46B52" w:rsidRDefault="000D6E74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вовлечение подконтрольных субъектов в регулярное взаимодействие </w:t>
      </w:r>
      <w:r w:rsidR="00A46B52" w:rsidRPr="00A46B52">
        <w:rPr>
          <w:b w:val="0"/>
        </w:rPr>
        <w:br/>
      </w:r>
      <w:r w:rsidRPr="00A46B52">
        <w:rPr>
          <w:b w:val="0"/>
        </w:rPr>
        <w:t xml:space="preserve">с </w:t>
      </w:r>
      <w:r w:rsidR="002A5493" w:rsidRPr="00A46B52">
        <w:rPr>
          <w:b w:val="0"/>
        </w:rPr>
        <w:t>Управление</w:t>
      </w:r>
      <w:r w:rsidR="00A46B52" w:rsidRPr="00A46B52">
        <w:rPr>
          <w:b w:val="0"/>
        </w:rPr>
        <w:t>м</w:t>
      </w:r>
      <w:r w:rsidR="002A5493" w:rsidRPr="00A46B52">
        <w:rPr>
          <w:b w:val="0"/>
        </w:rPr>
        <w:t>.</w:t>
      </w:r>
    </w:p>
    <w:p w:rsidR="00C80951" w:rsidRPr="00A46B52" w:rsidRDefault="00C80951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Оценка эффективности </w:t>
      </w:r>
      <w:r w:rsidR="005E07AF" w:rsidRPr="00A46B52">
        <w:rPr>
          <w:b w:val="0"/>
        </w:rPr>
        <w:t>П</w:t>
      </w:r>
      <w:r w:rsidRPr="00A46B52">
        <w:rPr>
          <w:b w:val="0"/>
        </w:rPr>
        <w:t xml:space="preserve">рограммы осуществляется по годам или этапам в течение всего срока реализации </w:t>
      </w:r>
      <w:r w:rsidR="005E07AF" w:rsidRPr="00A46B52">
        <w:rPr>
          <w:b w:val="0"/>
        </w:rPr>
        <w:t>П</w:t>
      </w:r>
      <w:r w:rsidRPr="00A46B52">
        <w:rPr>
          <w:b w:val="0"/>
        </w:rPr>
        <w:t xml:space="preserve">рограммы и (при необходимости) после </w:t>
      </w:r>
      <w:r w:rsidR="00A46B52" w:rsidRPr="00A46B52">
        <w:rPr>
          <w:b w:val="0"/>
        </w:rPr>
        <w:br/>
      </w:r>
      <w:r w:rsidRPr="00A46B52">
        <w:rPr>
          <w:b w:val="0"/>
        </w:rPr>
        <w:t>ее реализации.</w:t>
      </w:r>
    </w:p>
    <w:p w:rsidR="00B750A3" w:rsidRPr="00A46B52" w:rsidRDefault="00710B6D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Реализованные мероприятия</w:t>
      </w:r>
      <w:r w:rsidR="00B750A3" w:rsidRPr="00A46B52">
        <w:rPr>
          <w:b w:val="0"/>
        </w:rPr>
        <w:t>.</w:t>
      </w:r>
    </w:p>
    <w:p w:rsidR="00710B6D" w:rsidRPr="00A46B52" w:rsidRDefault="00710B6D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Публикация в</w:t>
      </w:r>
      <w:r w:rsidR="00B750A3" w:rsidRPr="00A46B52">
        <w:rPr>
          <w:b w:val="0"/>
        </w:rPr>
        <w:t xml:space="preserve"> информационно-телекоммуникационной сети </w:t>
      </w:r>
      <w:r w:rsidRPr="00A46B52">
        <w:rPr>
          <w:b w:val="0"/>
        </w:rPr>
        <w:t>«</w:t>
      </w:r>
      <w:r w:rsidR="00B750A3" w:rsidRPr="00A46B52">
        <w:rPr>
          <w:b w:val="0"/>
        </w:rPr>
        <w:t>Интернет</w:t>
      </w:r>
      <w:r w:rsidRPr="00A46B52">
        <w:rPr>
          <w:b w:val="0"/>
        </w:rPr>
        <w:t>»</w:t>
      </w:r>
      <w:r w:rsidR="00B750A3" w:rsidRPr="00A46B52">
        <w:rPr>
          <w:b w:val="0"/>
        </w:rPr>
        <w:t xml:space="preserve"> </w:t>
      </w:r>
      <w:r w:rsidR="00A46B52" w:rsidRPr="00A46B52">
        <w:rPr>
          <w:b w:val="0"/>
        </w:rPr>
        <w:br/>
      </w:r>
      <w:r w:rsidR="00B750A3" w:rsidRPr="00A46B52">
        <w:rPr>
          <w:b w:val="0"/>
        </w:rPr>
        <w:t xml:space="preserve">в открытом доступе на официальном сайте </w:t>
      </w:r>
      <w:r w:rsidR="002A5493" w:rsidRPr="00A46B52">
        <w:rPr>
          <w:b w:val="0"/>
        </w:rPr>
        <w:t>Управления</w:t>
      </w:r>
      <w:r w:rsidRPr="00A46B52">
        <w:rPr>
          <w:b w:val="0"/>
        </w:rPr>
        <w:t>:</w:t>
      </w:r>
    </w:p>
    <w:p w:rsidR="00B750A3" w:rsidRPr="00A46B52" w:rsidRDefault="00710B6D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е</w:t>
      </w:r>
      <w:r w:rsidR="00B750A3" w:rsidRPr="00A46B52">
        <w:rPr>
          <w:b w:val="0"/>
        </w:rPr>
        <w:t>жеквартальны</w:t>
      </w:r>
      <w:r w:rsidRPr="00A46B52">
        <w:rPr>
          <w:b w:val="0"/>
        </w:rPr>
        <w:t>х</w:t>
      </w:r>
      <w:r w:rsidR="00B750A3" w:rsidRPr="00A46B52">
        <w:rPr>
          <w:b w:val="0"/>
        </w:rPr>
        <w:t xml:space="preserve"> доклад</w:t>
      </w:r>
      <w:r w:rsidRPr="00A46B52">
        <w:rPr>
          <w:b w:val="0"/>
        </w:rPr>
        <w:t>ов</w:t>
      </w:r>
      <w:r w:rsidR="002A5493" w:rsidRPr="00A46B52">
        <w:rPr>
          <w:b w:val="0"/>
        </w:rPr>
        <w:t xml:space="preserve"> </w:t>
      </w:r>
      <w:r w:rsidRPr="00A46B52">
        <w:rPr>
          <w:b w:val="0"/>
        </w:rPr>
        <w:t>по правоприменительной практике;</w:t>
      </w:r>
    </w:p>
    <w:p w:rsidR="00B750A3" w:rsidRPr="00A46B52" w:rsidRDefault="00710B6D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р</w:t>
      </w:r>
      <w:r w:rsidR="00B750A3" w:rsidRPr="00A46B52">
        <w:rPr>
          <w:b w:val="0"/>
        </w:rPr>
        <w:t>езультат</w:t>
      </w:r>
      <w:r w:rsidRPr="00A46B52">
        <w:rPr>
          <w:b w:val="0"/>
        </w:rPr>
        <w:t>ов</w:t>
      </w:r>
      <w:r w:rsidR="00B750A3" w:rsidRPr="00A46B52">
        <w:rPr>
          <w:b w:val="0"/>
        </w:rPr>
        <w:t xml:space="preserve"> проведенных публичных обсуждений;</w:t>
      </w:r>
    </w:p>
    <w:p w:rsidR="00710B6D" w:rsidRPr="00A46B52" w:rsidRDefault="00710B6D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информация о проведенных обучающих семинарах и конференциях </w:t>
      </w:r>
      <w:r w:rsidR="00A46B52">
        <w:rPr>
          <w:b w:val="0"/>
        </w:rPr>
        <w:br/>
      </w:r>
      <w:r w:rsidRPr="00A46B52">
        <w:rPr>
          <w:b w:val="0"/>
        </w:rPr>
        <w:t>для подконтрольных субъектов;</w:t>
      </w:r>
    </w:p>
    <w:p w:rsidR="00B750A3" w:rsidRPr="00A46B52" w:rsidRDefault="00B750A3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2. Конечные результаты (социальный и экономический эффект </w:t>
      </w:r>
      <w:r w:rsidR="00A46B52" w:rsidRPr="00A46B52">
        <w:rPr>
          <w:b w:val="0"/>
        </w:rPr>
        <w:br/>
      </w:r>
      <w:r w:rsidRPr="00A46B52">
        <w:rPr>
          <w:b w:val="0"/>
        </w:rPr>
        <w:t>от реализованных мероприятий).</w:t>
      </w:r>
    </w:p>
    <w:p w:rsidR="00B750A3" w:rsidRPr="00A46B52" w:rsidRDefault="00B750A3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Экономический эффект от реализованных мероприятий:</w:t>
      </w:r>
      <w:r w:rsidR="002A5493" w:rsidRPr="00A46B52">
        <w:rPr>
          <w:b w:val="0"/>
        </w:rPr>
        <w:t xml:space="preserve"> </w:t>
      </w:r>
    </w:p>
    <w:p w:rsidR="00224576" w:rsidRPr="00A46B52" w:rsidRDefault="00224576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снижение количества зафиксированных на</w:t>
      </w:r>
      <w:r w:rsidR="002A5493" w:rsidRPr="00A46B52">
        <w:rPr>
          <w:b w:val="0"/>
        </w:rPr>
        <w:t>рушений обязательных требований:</w:t>
      </w:r>
    </w:p>
    <w:p w:rsidR="002A5493" w:rsidRPr="00A46B52" w:rsidRDefault="002A5493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снижение количества привлеченных к административной ответственности и сумм наложенных административных наказаний. </w:t>
      </w:r>
    </w:p>
    <w:p w:rsidR="00224576" w:rsidRPr="00A46B52" w:rsidRDefault="00224576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>Социальный эффект от реализованных мероприятий:</w:t>
      </w:r>
    </w:p>
    <w:p w:rsidR="00B750A3" w:rsidRPr="00A46B52" w:rsidRDefault="00B750A3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повышение уровня доверия подконтрольных субъектов к </w:t>
      </w:r>
      <w:r w:rsidR="002A5493" w:rsidRPr="00A46B52">
        <w:rPr>
          <w:b w:val="0"/>
        </w:rPr>
        <w:t>Управлению</w:t>
      </w:r>
      <w:r w:rsidR="00224576" w:rsidRPr="00A46B52">
        <w:rPr>
          <w:b w:val="0"/>
        </w:rPr>
        <w:t>;</w:t>
      </w:r>
    </w:p>
    <w:p w:rsidR="00224576" w:rsidRPr="00A46B52" w:rsidRDefault="00224576" w:rsidP="00770AA1">
      <w:pPr>
        <w:pStyle w:val="ConsPlusTitle"/>
        <w:spacing w:line="23" w:lineRule="atLeast"/>
        <w:ind w:firstLine="425"/>
        <w:jc w:val="both"/>
        <w:outlineLvl w:val="1"/>
        <w:rPr>
          <w:b w:val="0"/>
        </w:rPr>
      </w:pPr>
      <w:r w:rsidRPr="00A46B52">
        <w:rPr>
          <w:b w:val="0"/>
        </w:rPr>
        <w:t xml:space="preserve">увеличение числа подконтрольных субъектов, вовлеченных в регулярное взаимодействие с </w:t>
      </w:r>
      <w:r w:rsidR="002A5493" w:rsidRPr="00A46B52">
        <w:rPr>
          <w:b w:val="0"/>
        </w:rPr>
        <w:t>Управлением.</w:t>
      </w:r>
    </w:p>
    <w:p w:rsidR="002A5493" w:rsidRPr="00982C1D" w:rsidRDefault="002A5493" w:rsidP="000528BD">
      <w:pPr>
        <w:spacing w:line="360" w:lineRule="auto"/>
        <w:rPr>
          <w:rFonts w:eastAsia="Times New Roman" w:cs="Times New Roman"/>
          <w:szCs w:val="20"/>
          <w:highlight w:val="yellow"/>
          <w:lang w:eastAsia="ru-RU"/>
        </w:rPr>
      </w:pPr>
      <w:r w:rsidRPr="00982C1D">
        <w:rPr>
          <w:highlight w:val="yellow"/>
        </w:rPr>
        <w:br w:type="page"/>
      </w:r>
    </w:p>
    <w:p w:rsidR="00501A3F" w:rsidRPr="00DE08CF" w:rsidRDefault="00501A3F" w:rsidP="00B752EA">
      <w:pPr>
        <w:pStyle w:val="ConsPlusNormal"/>
        <w:spacing w:line="360" w:lineRule="auto"/>
        <w:ind w:left="5670"/>
        <w:jc w:val="right"/>
        <w:outlineLvl w:val="1"/>
      </w:pPr>
      <w:r w:rsidRPr="00DE08CF">
        <w:lastRenderedPageBreak/>
        <w:t xml:space="preserve">Приложение </w:t>
      </w:r>
      <w:r w:rsidR="00F470C0" w:rsidRPr="00DE08CF">
        <w:t>№ 1</w:t>
      </w:r>
    </w:p>
    <w:p w:rsidR="00F470C0" w:rsidRPr="00DE08CF" w:rsidRDefault="00F470C0" w:rsidP="000528BD">
      <w:pPr>
        <w:pStyle w:val="ConsPlusNormal"/>
        <w:spacing w:line="360" w:lineRule="auto"/>
        <w:jc w:val="both"/>
      </w:pPr>
    </w:p>
    <w:p w:rsidR="00501A3F" w:rsidRPr="00DE08CF" w:rsidRDefault="00501A3F" w:rsidP="000528BD">
      <w:pPr>
        <w:pStyle w:val="ConsPlusTitle"/>
        <w:spacing w:line="360" w:lineRule="auto"/>
        <w:jc w:val="center"/>
        <w:rPr>
          <w:b w:val="0"/>
        </w:rPr>
      </w:pPr>
      <w:bookmarkStart w:id="17" w:name="P281"/>
      <w:bookmarkEnd w:id="17"/>
      <w:r w:rsidRPr="00DE08CF">
        <w:rPr>
          <w:b w:val="0"/>
        </w:rPr>
        <w:t>План-график</w:t>
      </w:r>
      <w:r w:rsidR="00B752EA" w:rsidRPr="00DE08CF">
        <w:rPr>
          <w:b w:val="0"/>
        </w:rPr>
        <w:t xml:space="preserve"> </w:t>
      </w:r>
      <w:r w:rsidRPr="00DE08CF">
        <w:rPr>
          <w:b w:val="0"/>
        </w:rPr>
        <w:t>профилактических мероприятий</w:t>
      </w:r>
    </w:p>
    <w:p w:rsidR="00F470C0" w:rsidRPr="00DE08CF" w:rsidRDefault="00D76A32" w:rsidP="000528BD">
      <w:pPr>
        <w:pStyle w:val="ConsPlusTitle"/>
        <w:spacing w:line="360" w:lineRule="auto"/>
        <w:jc w:val="center"/>
        <w:rPr>
          <w:b w:val="0"/>
        </w:rPr>
      </w:pPr>
      <w:r>
        <w:rPr>
          <w:b w:val="0"/>
        </w:rPr>
        <w:t>на 2020</w:t>
      </w:r>
      <w:r w:rsidR="00F470C0" w:rsidRPr="00DE08CF">
        <w:rPr>
          <w:b w:val="0"/>
        </w:rPr>
        <w:t xml:space="preserve"> – 202</w:t>
      </w:r>
      <w:r>
        <w:rPr>
          <w:b w:val="0"/>
        </w:rPr>
        <w:t>2</w:t>
      </w:r>
      <w:r w:rsidR="00F470C0" w:rsidRPr="00DE08CF">
        <w:rPr>
          <w:b w:val="0"/>
        </w:rPr>
        <w:t xml:space="preserve"> годы</w:t>
      </w:r>
    </w:p>
    <w:p w:rsidR="00F470C0" w:rsidRPr="00982C1D" w:rsidRDefault="00F470C0" w:rsidP="000528BD">
      <w:pPr>
        <w:pStyle w:val="ConsPlusTitle"/>
        <w:spacing w:line="360" w:lineRule="auto"/>
        <w:jc w:val="center"/>
        <w:rPr>
          <w:b w:val="0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7"/>
        <w:gridCol w:w="2897"/>
        <w:gridCol w:w="2234"/>
        <w:gridCol w:w="2184"/>
        <w:gridCol w:w="1609"/>
      </w:tblGrid>
      <w:tr w:rsidR="00501A3F" w:rsidRPr="00982C1D" w:rsidTr="00DE08C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3F" w:rsidRPr="00DE08CF" w:rsidRDefault="00501A3F" w:rsidP="00DE08CF">
            <w:pPr>
              <w:pStyle w:val="ConsPlusTitle"/>
              <w:spacing w:line="276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3F" w:rsidRPr="00DE08CF" w:rsidRDefault="00501A3F" w:rsidP="00DE08CF">
            <w:pPr>
              <w:pStyle w:val="ConsPlusTitle"/>
              <w:spacing w:line="276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3F" w:rsidRPr="00DE08CF" w:rsidRDefault="00501A3F" w:rsidP="00DE08CF">
            <w:pPr>
              <w:pStyle w:val="ConsPlusTitle"/>
              <w:spacing w:line="276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Этапы реализации 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3F" w:rsidRPr="00DE08CF" w:rsidRDefault="00501A3F" w:rsidP="00DE08CF">
            <w:pPr>
              <w:pStyle w:val="ConsPlusTitle"/>
              <w:spacing w:line="276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Ответственные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A3F" w:rsidRPr="00DE08CF" w:rsidRDefault="00501A3F" w:rsidP="00DE08CF">
            <w:pPr>
              <w:pStyle w:val="ConsPlusTitle"/>
              <w:spacing w:line="276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Срок</w:t>
            </w:r>
          </w:p>
        </w:tc>
      </w:tr>
      <w:tr w:rsidR="00A2208D" w:rsidRPr="00982C1D" w:rsidTr="00DE08C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8D" w:rsidRPr="00DE08CF" w:rsidRDefault="00A2208D" w:rsidP="000528BD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CF" w:rsidRDefault="00A2208D" w:rsidP="00B752EA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>налаживание контактов</w:t>
            </w:r>
            <w:r w:rsidR="002A5493" w:rsidRPr="00DE08CF">
              <w:rPr>
                <w:b w:val="0"/>
                <w:szCs w:val="28"/>
              </w:rPr>
              <w:t xml:space="preserve"> </w:t>
            </w:r>
          </w:p>
          <w:p w:rsidR="00DE08CF" w:rsidRDefault="002A5493" w:rsidP="00B752EA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>и осуществление взаимодействия</w:t>
            </w:r>
            <w:r w:rsidR="00A2208D" w:rsidRPr="00DE08CF">
              <w:rPr>
                <w:b w:val="0"/>
                <w:szCs w:val="28"/>
              </w:rPr>
              <w:t xml:space="preserve"> </w:t>
            </w:r>
          </w:p>
          <w:p w:rsidR="00A2208D" w:rsidRPr="00DE08CF" w:rsidRDefault="00A2208D" w:rsidP="00B752EA">
            <w:pPr>
              <w:pStyle w:val="ConsPlusTitle"/>
              <w:rPr>
                <w:b w:val="0"/>
                <w:lang w:eastAsia="en-US"/>
              </w:rPr>
            </w:pPr>
            <w:r w:rsidRPr="00DE08CF">
              <w:rPr>
                <w:b w:val="0"/>
                <w:szCs w:val="28"/>
              </w:rPr>
              <w:t>с поднадзорными субъектами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8D" w:rsidRPr="00DE08CF" w:rsidRDefault="00A2208D" w:rsidP="000528BD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первый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8D" w:rsidRPr="00DE08CF" w:rsidRDefault="00DE08CF" w:rsidP="000528BD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DE08CF">
              <w:rPr>
                <w:b w:val="0"/>
                <w:sz w:val="24"/>
                <w:szCs w:val="24"/>
              </w:rPr>
              <w:t>Никулин А.О.</w:t>
            </w:r>
          </w:p>
          <w:p w:rsidR="00DE08CF" w:rsidRPr="00DE08CF" w:rsidRDefault="00DE08CF" w:rsidP="000528BD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8D" w:rsidRPr="00DE08CF" w:rsidRDefault="00D76A32" w:rsidP="00D76A32">
            <w:pPr>
              <w:spacing w:line="360" w:lineRule="auto"/>
            </w:pPr>
            <w:r>
              <w:t>2020</w:t>
            </w:r>
            <w:r w:rsidR="00A2208D" w:rsidRPr="00DE08CF">
              <w:t xml:space="preserve"> – 202</w:t>
            </w:r>
            <w:r>
              <w:t>2</w:t>
            </w:r>
            <w:r w:rsidR="00A2208D" w:rsidRPr="00DE08CF">
              <w:t xml:space="preserve"> </w:t>
            </w:r>
          </w:p>
        </w:tc>
      </w:tr>
      <w:tr w:rsidR="00D76A32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rPr>
                <w:b w:val="0"/>
                <w:lang w:eastAsia="en-US"/>
              </w:rPr>
            </w:pPr>
            <w:r w:rsidRPr="00DE08CF">
              <w:rPr>
                <w:b w:val="0"/>
                <w:szCs w:val="28"/>
              </w:rPr>
              <w:t>аналитическая работа по состоянию подконтрольной среды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первый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DE08CF">
              <w:rPr>
                <w:b w:val="0"/>
                <w:sz w:val="24"/>
                <w:szCs w:val="24"/>
              </w:rPr>
              <w:t>Никулин А.О.</w:t>
            </w:r>
          </w:p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Default="00D76A32" w:rsidP="00D76A32">
            <w:r w:rsidRPr="008204BC">
              <w:t xml:space="preserve">2020 – 2022 </w:t>
            </w:r>
          </w:p>
        </w:tc>
      </w:tr>
      <w:tr w:rsidR="00D76A32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направление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в поднадзорные организации аналитических материалов соблюдения требований градостроительного законодательства, уровня аварийности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и травматизма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с учетом количества выявленных нарушений обязательных требований, количества проведенных контрольно-надзорных мероприятий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на объекте с целью разъяснения обратной зависимости </w:t>
            </w:r>
            <w:r w:rsidRPr="00DE08CF">
              <w:rPr>
                <w:b w:val="0"/>
                <w:szCs w:val="28"/>
              </w:rPr>
              <w:lastRenderedPageBreak/>
              <w:t xml:space="preserve">высокого уровня технической грамотности работников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и необходимости применения безопасных методов </w:t>
            </w:r>
          </w:p>
          <w:p w:rsidR="00D76A32" w:rsidRPr="00DE08CF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>и способов ведения работ и снижения аварийности, травматизм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lastRenderedPageBreak/>
              <w:t>второй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DE08CF">
              <w:rPr>
                <w:b w:val="0"/>
                <w:sz w:val="24"/>
                <w:szCs w:val="24"/>
              </w:rPr>
              <w:t>Никулин А.О.</w:t>
            </w:r>
          </w:p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Default="00D76A32" w:rsidP="00D76A32">
            <w:r w:rsidRPr="008204BC">
              <w:t xml:space="preserve">2020 – 2022 </w:t>
            </w:r>
          </w:p>
        </w:tc>
      </w:tr>
      <w:tr w:rsidR="00D76A32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информирование поднадзорных организаций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о количестве административных наказаний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за нарушения требований градостроительного законодательства, </w:t>
            </w:r>
          </w:p>
          <w:p w:rsidR="00D76A32" w:rsidRPr="00DE08CF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>с целью разъяснения необходимости повышения правовой грамотности работников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второй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DE08CF">
              <w:rPr>
                <w:b w:val="0"/>
                <w:sz w:val="24"/>
                <w:szCs w:val="24"/>
              </w:rPr>
              <w:t>Никулин А.О.</w:t>
            </w:r>
          </w:p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Default="00D76A32" w:rsidP="00D76A32">
            <w:r w:rsidRPr="00423BC6">
              <w:t xml:space="preserve">2020 – 2022 </w:t>
            </w:r>
          </w:p>
        </w:tc>
      </w:tr>
      <w:tr w:rsidR="00D76A32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проведение публичных мероприятий </w:t>
            </w:r>
          </w:p>
          <w:p w:rsidR="00D76A32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по осуществлению правоприменительной практики </w:t>
            </w:r>
          </w:p>
          <w:p w:rsidR="00D76A32" w:rsidRPr="00DE08CF" w:rsidRDefault="00D76A32" w:rsidP="00D76A32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>в области государственного строительного надзора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второй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DE08CF">
              <w:rPr>
                <w:b w:val="0"/>
                <w:sz w:val="24"/>
                <w:szCs w:val="24"/>
              </w:rPr>
              <w:t>Никулин А.О.</w:t>
            </w:r>
          </w:p>
          <w:p w:rsidR="00D76A32" w:rsidRPr="00DE08CF" w:rsidRDefault="00D76A32" w:rsidP="00D76A32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2" w:rsidRDefault="00D76A32" w:rsidP="00D76A32">
            <w:r w:rsidRPr="00423BC6">
              <w:t xml:space="preserve">2020 – 2022 </w:t>
            </w:r>
          </w:p>
        </w:tc>
      </w:tr>
    </w:tbl>
    <w:p w:rsidR="00770AA1" w:rsidRDefault="00770AA1" w:rsidP="000528BD">
      <w:pPr>
        <w:pStyle w:val="ConsPlusNormal"/>
        <w:spacing w:line="360" w:lineRule="auto"/>
        <w:ind w:left="5670"/>
        <w:outlineLvl w:val="1"/>
        <w:rPr>
          <w:highlight w:val="yellow"/>
        </w:rPr>
      </w:pPr>
    </w:p>
    <w:p w:rsidR="00F470C0" w:rsidRPr="00DE08CF" w:rsidRDefault="00770AA1" w:rsidP="002B6865">
      <w:pPr>
        <w:pStyle w:val="ConsPlusNormal"/>
        <w:spacing w:line="360" w:lineRule="auto"/>
        <w:ind w:left="5670"/>
        <w:jc w:val="right"/>
        <w:outlineLvl w:val="1"/>
      </w:pPr>
      <w:r>
        <w:rPr>
          <w:highlight w:val="yellow"/>
        </w:rPr>
        <w:br w:type="column"/>
      </w:r>
      <w:r w:rsidR="00F470C0" w:rsidRPr="00DE08CF">
        <w:lastRenderedPageBreak/>
        <w:t>Приложение № 2</w:t>
      </w:r>
    </w:p>
    <w:p w:rsidR="00F470C0" w:rsidRPr="00DE08CF" w:rsidRDefault="00F470C0" w:rsidP="000528BD">
      <w:pPr>
        <w:pStyle w:val="ConsPlusNormal"/>
        <w:spacing w:line="360" w:lineRule="auto"/>
        <w:jc w:val="both"/>
      </w:pPr>
    </w:p>
    <w:p w:rsidR="00F470C0" w:rsidRPr="00DE08CF" w:rsidRDefault="00F470C0" w:rsidP="000528BD">
      <w:pPr>
        <w:pStyle w:val="ConsPlusTitle"/>
        <w:spacing w:line="360" w:lineRule="auto"/>
        <w:jc w:val="center"/>
        <w:rPr>
          <w:b w:val="0"/>
        </w:rPr>
      </w:pPr>
      <w:r w:rsidRPr="00DE08CF">
        <w:rPr>
          <w:b w:val="0"/>
        </w:rPr>
        <w:t>План-график</w:t>
      </w:r>
      <w:r w:rsidR="00B752EA" w:rsidRPr="00DE08CF">
        <w:rPr>
          <w:b w:val="0"/>
        </w:rPr>
        <w:t xml:space="preserve"> </w:t>
      </w:r>
      <w:r w:rsidRPr="00DE08CF">
        <w:rPr>
          <w:b w:val="0"/>
        </w:rPr>
        <w:t>профилактических мероприятий</w:t>
      </w:r>
      <w:r w:rsidR="002B6865">
        <w:rPr>
          <w:b w:val="0"/>
        </w:rPr>
        <w:br/>
      </w:r>
      <w:r w:rsidR="00DE08CF">
        <w:rPr>
          <w:b w:val="0"/>
        </w:rPr>
        <w:t xml:space="preserve">на 2018 </w:t>
      </w:r>
      <w:r w:rsidRPr="00DE08CF">
        <w:rPr>
          <w:b w:val="0"/>
        </w:rPr>
        <w:t>год</w:t>
      </w:r>
    </w:p>
    <w:p w:rsidR="00F470C0" w:rsidRPr="00982C1D" w:rsidRDefault="00F470C0" w:rsidP="000528BD">
      <w:pPr>
        <w:pStyle w:val="ConsPlusTitle"/>
        <w:spacing w:line="360" w:lineRule="auto"/>
        <w:jc w:val="center"/>
        <w:rPr>
          <w:b w:val="0"/>
          <w:highlight w:val="yellow"/>
        </w:rPr>
      </w:pPr>
      <w:bookmarkStart w:id="18" w:name="_GoBack"/>
      <w:bookmarkEnd w:id="1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7"/>
        <w:gridCol w:w="2897"/>
        <w:gridCol w:w="2234"/>
        <w:gridCol w:w="2268"/>
        <w:gridCol w:w="1525"/>
      </w:tblGrid>
      <w:tr w:rsidR="00F470C0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0" w:rsidRPr="00DE08CF" w:rsidRDefault="00F470C0" w:rsidP="00DE08CF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0" w:rsidRPr="00DE08CF" w:rsidRDefault="00F470C0" w:rsidP="00DE08CF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0" w:rsidRPr="00DE08CF" w:rsidRDefault="00F470C0" w:rsidP="00DE08CF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Этапы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0" w:rsidRPr="00DE08CF" w:rsidRDefault="00F470C0" w:rsidP="00DE08CF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Ответственные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0" w:rsidRPr="00DE08CF" w:rsidRDefault="00F470C0" w:rsidP="00DE08CF">
            <w:pPr>
              <w:pStyle w:val="ConsPlusTitle"/>
              <w:spacing w:line="276" w:lineRule="auto"/>
              <w:jc w:val="center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Срок</w:t>
            </w:r>
          </w:p>
        </w:tc>
      </w:tr>
      <w:tr w:rsidR="00DE08CF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Default="00DE08CF" w:rsidP="00DE08CF">
            <w:pPr>
              <w:pStyle w:val="ConsPlusTitle"/>
              <w:jc w:val="both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налаживание контактов </w:t>
            </w:r>
          </w:p>
          <w:p w:rsidR="00DE08CF" w:rsidRDefault="00DE08CF" w:rsidP="00DE08CF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и осуществление взаимодействия </w:t>
            </w:r>
          </w:p>
          <w:p w:rsidR="00DE08CF" w:rsidRPr="00DE08CF" w:rsidRDefault="00DE08CF" w:rsidP="00DE08CF">
            <w:pPr>
              <w:pStyle w:val="ConsPlusTitle"/>
              <w:rPr>
                <w:b w:val="0"/>
                <w:lang w:eastAsia="en-US"/>
              </w:rPr>
            </w:pPr>
            <w:r w:rsidRPr="00DE08CF">
              <w:rPr>
                <w:b w:val="0"/>
                <w:szCs w:val="28"/>
              </w:rPr>
              <w:t>с поднадзорными субъектами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первый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DE08CF">
              <w:rPr>
                <w:b w:val="0"/>
                <w:sz w:val="24"/>
                <w:szCs w:val="24"/>
              </w:rPr>
              <w:t>Никулин А.О.</w:t>
            </w:r>
          </w:p>
          <w:p w:rsidR="00DE08CF" w:rsidRPr="00DE08CF" w:rsidRDefault="00DE08CF" w:rsidP="00DE08CF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76A32" w:rsidP="00D76A32">
            <w:pPr>
              <w:spacing w:line="360" w:lineRule="auto"/>
            </w:pPr>
            <w:r>
              <w:t>2020</w:t>
            </w:r>
            <w:r w:rsidR="00DE08CF" w:rsidRPr="00DE08CF">
              <w:t xml:space="preserve"> </w:t>
            </w:r>
          </w:p>
        </w:tc>
      </w:tr>
      <w:tr w:rsidR="00DE08CF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pStyle w:val="ConsPlusTitle"/>
              <w:jc w:val="both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направление </w:t>
            </w:r>
          </w:p>
          <w:p w:rsidR="00DE08CF" w:rsidRDefault="00DE08CF" w:rsidP="00DE08CF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в поднадзорные организации аналитических материалов соблюдения требований градостроительного законодательства, уровня аварийности </w:t>
            </w:r>
          </w:p>
          <w:p w:rsidR="00DE08CF" w:rsidRDefault="00DE08CF" w:rsidP="00DE08CF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и травматизма </w:t>
            </w:r>
          </w:p>
          <w:p w:rsidR="00DE08CF" w:rsidRDefault="00DE08CF" w:rsidP="00DE08CF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с учетом количества выявленных нарушений обязательных требований, количества проведенных контрольно-надзорных мероприятий </w:t>
            </w:r>
          </w:p>
          <w:p w:rsidR="00BA6B40" w:rsidRDefault="00DE08CF" w:rsidP="00DE08CF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 xml:space="preserve">на объекте с целью разъяснения обратной зависимости высокого уровня технической грамотности работников </w:t>
            </w:r>
          </w:p>
          <w:p w:rsidR="00BA6B40" w:rsidRDefault="00DE08CF" w:rsidP="00DE08CF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lastRenderedPageBreak/>
              <w:t xml:space="preserve">и необходимости применения безопасных методов </w:t>
            </w:r>
          </w:p>
          <w:p w:rsidR="00DE08CF" w:rsidRPr="00DE08CF" w:rsidRDefault="00DE08CF" w:rsidP="00DE08CF">
            <w:pPr>
              <w:pStyle w:val="ConsPlusTitle"/>
              <w:rPr>
                <w:b w:val="0"/>
                <w:szCs w:val="28"/>
              </w:rPr>
            </w:pPr>
            <w:r w:rsidRPr="00DE08CF">
              <w:rPr>
                <w:b w:val="0"/>
                <w:szCs w:val="28"/>
              </w:rPr>
              <w:t>и способов ведения работ и снижения аварийности, травматизм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DE08CF">
              <w:rPr>
                <w:b w:val="0"/>
                <w:lang w:eastAsia="en-US"/>
              </w:rPr>
              <w:lastRenderedPageBreak/>
              <w:t>первый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DE08CF">
              <w:rPr>
                <w:b w:val="0"/>
                <w:sz w:val="24"/>
                <w:szCs w:val="24"/>
              </w:rPr>
              <w:t>Никулин А.О.</w:t>
            </w:r>
          </w:p>
          <w:p w:rsidR="00DE08CF" w:rsidRPr="00DE08CF" w:rsidRDefault="00DE08CF" w:rsidP="00DE08CF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CF" w:rsidRPr="00DE08CF" w:rsidRDefault="00D76A32" w:rsidP="00DE08CF">
            <w:pPr>
              <w:spacing w:line="360" w:lineRule="auto"/>
            </w:pPr>
            <w:r>
              <w:t>2020</w:t>
            </w:r>
            <w:r w:rsidR="00DE08CF" w:rsidRPr="00DE08CF">
              <w:t xml:space="preserve"> </w:t>
            </w:r>
          </w:p>
        </w:tc>
      </w:tr>
      <w:tr w:rsidR="00BA6B40" w:rsidRPr="00982C1D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BA6B40" w:rsidP="00BA6B40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BA6B40">
              <w:rPr>
                <w:b w:val="0"/>
                <w:lang w:eastAsia="en-US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BA6B40" w:rsidP="00BA6B40">
            <w:pPr>
              <w:pStyle w:val="ConsPlusTitle"/>
              <w:rPr>
                <w:b w:val="0"/>
                <w:szCs w:val="28"/>
              </w:rPr>
            </w:pPr>
            <w:r w:rsidRPr="00BA6B40">
              <w:rPr>
                <w:b w:val="0"/>
              </w:rPr>
              <w:t>аналитическ</w:t>
            </w:r>
            <w:r>
              <w:rPr>
                <w:b w:val="0"/>
              </w:rPr>
              <w:t>ая</w:t>
            </w:r>
            <w:r w:rsidRPr="00BA6B40">
              <w:rPr>
                <w:b w:val="0"/>
              </w:rPr>
              <w:t xml:space="preserve"> работа по состоянию подконтрольной среды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BA6B40" w:rsidP="00BA6B40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BA6B40">
              <w:rPr>
                <w:b w:val="0"/>
                <w:lang w:eastAsia="en-US"/>
              </w:rPr>
              <w:t>первый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BA6B40" w:rsidP="00BA6B40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BA6B40">
              <w:rPr>
                <w:b w:val="0"/>
                <w:sz w:val="24"/>
                <w:szCs w:val="24"/>
              </w:rPr>
              <w:t>Никулин А.О.</w:t>
            </w:r>
          </w:p>
          <w:p w:rsidR="00BA6B40" w:rsidRPr="00BA6B40" w:rsidRDefault="00BA6B40" w:rsidP="00BA6B40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D76A32" w:rsidP="00D76A32">
            <w:pPr>
              <w:spacing w:line="360" w:lineRule="auto"/>
            </w:pPr>
            <w:r>
              <w:t>2020</w:t>
            </w:r>
            <w:r w:rsidR="00BA6B40" w:rsidRPr="00BA6B40">
              <w:t xml:space="preserve"> </w:t>
            </w:r>
          </w:p>
        </w:tc>
      </w:tr>
      <w:tr w:rsidR="00BA6B40" w:rsidTr="00B752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BA6B40" w:rsidP="00BA6B40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BA6B40">
              <w:rPr>
                <w:b w:val="0"/>
                <w:lang w:eastAsia="en-US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Default="00BA6B40" w:rsidP="00BA6B40">
            <w:pPr>
              <w:pStyle w:val="ConsPlusTitle"/>
              <w:rPr>
                <w:b w:val="0"/>
                <w:szCs w:val="28"/>
              </w:rPr>
            </w:pPr>
            <w:r w:rsidRPr="00BA6B40">
              <w:rPr>
                <w:b w:val="0"/>
                <w:szCs w:val="28"/>
              </w:rPr>
              <w:t xml:space="preserve">проведение публичных мероприятий </w:t>
            </w:r>
          </w:p>
          <w:p w:rsidR="00BA6B40" w:rsidRDefault="00BA6B40" w:rsidP="00BA6B40">
            <w:pPr>
              <w:pStyle w:val="ConsPlusTitle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 осуществлению</w:t>
            </w:r>
            <w:r w:rsidRPr="00BA6B40">
              <w:rPr>
                <w:b w:val="0"/>
                <w:szCs w:val="28"/>
              </w:rPr>
              <w:t xml:space="preserve"> правоприменительной практики </w:t>
            </w:r>
          </w:p>
          <w:p w:rsidR="00BA6B40" w:rsidRPr="00BA6B40" w:rsidRDefault="00BA6B40" w:rsidP="00BA6B40">
            <w:pPr>
              <w:pStyle w:val="ConsPlusTitle"/>
              <w:rPr>
                <w:b w:val="0"/>
                <w:szCs w:val="28"/>
              </w:rPr>
            </w:pPr>
            <w:r w:rsidRPr="00BA6B40">
              <w:rPr>
                <w:b w:val="0"/>
                <w:szCs w:val="28"/>
              </w:rPr>
              <w:t>в области государственного строительного надзора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BA6B40" w:rsidP="00BA6B40">
            <w:pPr>
              <w:pStyle w:val="ConsPlusTitle"/>
              <w:spacing w:line="360" w:lineRule="auto"/>
              <w:jc w:val="both"/>
              <w:rPr>
                <w:b w:val="0"/>
                <w:lang w:eastAsia="en-US"/>
              </w:rPr>
            </w:pPr>
            <w:r w:rsidRPr="00BA6B40">
              <w:rPr>
                <w:b w:val="0"/>
                <w:lang w:eastAsia="en-US"/>
              </w:rPr>
              <w:t>второй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BA6B40" w:rsidP="00BA6B40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</w:rPr>
            </w:pPr>
            <w:r w:rsidRPr="00BA6B40">
              <w:rPr>
                <w:b w:val="0"/>
                <w:sz w:val="24"/>
                <w:szCs w:val="24"/>
              </w:rPr>
              <w:t>Никулин А.О.</w:t>
            </w:r>
          </w:p>
          <w:p w:rsidR="00BA6B40" w:rsidRPr="00BA6B40" w:rsidRDefault="00BA6B40" w:rsidP="00BA6B40">
            <w:pPr>
              <w:pStyle w:val="ConsPlusTitle"/>
              <w:spacing w:line="360" w:lineRule="auto"/>
              <w:ind w:firstLine="8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0" w:rsidRPr="00BA6B40" w:rsidRDefault="00D76A32" w:rsidP="00D76A32">
            <w:pPr>
              <w:spacing w:line="360" w:lineRule="auto"/>
            </w:pPr>
            <w:r>
              <w:t>2020</w:t>
            </w:r>
            <w:r w:rsidR="00BA6B40" w:rsidRPr="00BA6B40">
              <w:t xml:space="preserve"> </w:t>
            </w:r>
          </w:p>
        </w:tc>
      </w:tr>
    </w:tbl>
    <w:p w:rsidR="00501A3F" w:rsidRDefault="00501A3F" w:rsidP="000528BD">
      <w:pPr>
        <w:spacing w:line="360" w:lineRule="auto"/>
        <w:ind w:firstLine="709"/>
      </w:pPr>
    </w:p>
    <w:sectPr w:rsidR="00501A3F" w:rsidSect="000528BD"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A9" w:rsidRDefault="002226A9" w:rsidP="007128ED">
      <w:r>
        <w:separator/>
      </w:r>
    </w:p>
  </w:endnote>
  <w:endnote w:type="continuationSeparator" w:id="0">
    <w:p w:rsidR="002226A9" w:rsidRDefault="002226A9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A9" w:rsidRDefault="002226A9" w:rsidP="007128ED">
      <w:r>
        <w:separator/>
      </w:r>
    </w:p>
  </w:footnote>
  <w:footnote w:type="continuationSeparator" w:id="0">
    <w:p w:rsidR="002226A9" w:rsidRDefault="002226A9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28BD" w:rsidRPr="00F57066" w:rsidRDefault="000528BD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DE41B9">
          <w:rPr>
            <w:noProof/>
            <w:sz w:val="24"/>
            <w:szCs w:val="24"/>
          </w:rPr>
          <w:t>2</w:t>
        </w:r>
        <w:r w:rsidRPr="00F57066">
          <w:rPr>
            <w:sz w:val="24"/>
            <w:szCs w:val="24"/>
          </w:rPr>
          <w:fldChar w:fldCharType="end"/>
        </w:r>
      </w:p>
    </w:sdtContent>
  </w:sdt>
  <w:p w:rsidR="000528BD" w:rsidRDefault="00052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4"/>
    <w:rsid w:val="00001E38"/>
    <w:rsid w:val="00002FED"/>
    <w:rsid w:val="000110AA"/>
    <w:rsid w:val="000221FE"/>
    <w:rsid w:val="000528BD"/>
    <w:rsid w:val="00072ED7"/>
    <w:rsid w:val="00082892"/>
    <w:rsid w:val="00082D41"/>
    <w:rsid w:val="000900CB"/>
    <w:rsid w:val="00090E54"/>
    <w:rsid w:val="00094195"/>
    <w:rsid w:val="000B130C"/>
    <w:rsid w:val="000B5F2A"/>
    <w:rsid w:val="000C0235"/>
    <w:rsid w:val="000C3A31"/>
    <w:rsid w:val="000C71A7"/>
    <w:rsid w:val="000D0B4D"/>
    <w:rsid w:val="000D4789"/>
    <w:rsid w:val="000D6E74"/>
    <w:rsid w:val="000E04BA"/>
    <w:rsid w:val="001027A9"/>
    <w:rsid w:val="00103F0A"/>
    <w:rsid w:val="00107B59"/>
    <w:rsid w:val="00112359"/>
    <w:rsid w:val="00121AF7"/>
    <w:rsid w:val="001242B0"/>
    <w:rsid w:val="001378C5"/>
    <w:rsid w:val="0014003E"/>
    <w:rsid w:val="0014654D"/>
    <w:rsid w:val="00153C5D"/>
    <w:rsid w:val="001542D7"/>
    <w:rsid w:val="00165898"/>
    <w:rsid w:val="00171A1D"/>
    <w:rsid w:val="00175F8E"/>
    <w:rsid w:val="00177342"/>
    <w:rsid w:val="001802AD"/>
    <w:rsid w:val="00192207"/>
    <w:rsid w:val="00192F83"/>
    <w:rsid w:val="00196C13"/>
    <w:rsid w:val="001C4BC3"/>
    <w:rsid w:val="001C663B"/>
    <w:rsid w:val="001E153D"/>
    <w:rsid w:val="001F10FB"/>
    <w:rsid w:val="001F502E"/>
    <w:rsid w:val="00205A20"/>
    <w:rsid w:val="002100AB"/>
    <w:rsid w:val="00212D2C"/>
    <w:rsid w:val="00220B7F"/>
    <w:rsid w:val="00220D38"/>
    <w:rsid w:val="002226A9"/>
    <w:rsid w:val="00222DF7"/>
    <w:rsid w:val="00223E7C"/>
    <w:rsid w:val="00224576"/>
    <w:rsid w:val="002316CF"/>
    <w:rsid w:val="0023629C"/>
    <w:rsid w:val="00272626"/>
    <w:rsid w:val="00274624"/>
    <w:rsid w:val="00281421"/>
    <w:rsid w:val="002817B8"/>
    <w:rsid w:val="00283C3B"/>
    <w:rsid w:val="002933A8"/>
    <w:rsid w:val="002A5493"/>
    <w:rsid w:val="002B2BE8"/>
    <w:rsid w:val="002B6865"/>
    <w:rsid w:val="002D1F14"/>
    <w:rsid w:val="002D6C73"/>
    <w:rsid w:val="002E1760"/>
    <w:rsid w:val="002E47A1"/>
    <w:rsid w:val="002F2983"/>
    <w:rsid w:val="003020FB"/>
    <w:rsid w:val="00326B67"/>
    <w:rsid w:val="00336260"/>
    <w:rsid w:val="003413AE"/>
    <w:rsid w:val="00357F1D"/>
    <w:rsid w:val="00362F40"/>
    <w:rsid w:val="00390C43"/>
    <w:rsid w:val="0039143E"/>
    <w:rsid w:val="003A3144"/>
    <w:rsid w:val="003A468A"/>
    <w:rsid w:val="003A5F9C"/>
    <w:rsid w:val="003B1D43"/>
    <w:rsid w:val="003C655F"/>
    <w:rsid w:val="003C65FC"/>
    <w:rsid w:val="003D6ACB"/>
    <w:rsid w:val="003F0ECA"/>
    <w:rsid w:val="003F67FC"/>
    <w:rsid w:val="00425522"/>
    <w:rsid w:val="00426FAB"/>
    <w:rsid w:val="0043780E"/>
    <w:rsid w:val="004558C0"/>
    <w:rsid w:val="004618CD"/>
    <w:rsid w:val="00463251"/>
    <w:rsid w:val="004676BA"/>
    <w:rsid w:val="004677B4"/>
    <w:rsid w:val="0047195D"/>
    <w:rsid w:val="0048196D"/>
    <w:rsid w:val="004958A8"/>
    <w:rsid w:val="004A0502"/>
    <w:rsid w:val="004C12FA"/>
    <w:rsid w:val="004C1E2E"/>
    <w:rsid w:val="004D37EC"/>
    <w:rsid w:val="004D709F"/>
    <w:rsid w:val="004F13B0"/>
    <w:rsid w:val="004F2F78"/>
    <w:rsid w:val="00501A3F"/>
    <w:rsid w:val="00506242"/>
    <w:rsid w:val="00515A1A"/>
    <w:rsid w:val="00535689"/>
    <w:rsid w:val="005372CE"/>
    <w:rsid w:val="00540239"/>
    <w:rsid w:val="00546048"/>
    <w:rsid w:val="005573A8"/>
    <w:rsid w:val="0057001B"/>
    <w:rsid w:val="0057275A"/>
    <w:rsid w:val="0057474F"/>
    <w:rsid w:val="005752A8"/>
    <w:rsid w:val="0058447A"/>
    <w:rsid w:val="005961C7"/>
    <w:rsid w:val="005A1BAE"/>
    <w:rsid w:val="005A2C73"/>
    <w:rsid w:val="005A2C92"/>
    <w:rsid w:val="005A4FDC"/>
    <w:rsid w:val="005A6F04"/>
    <w:rsid w:val="005B59FF"/>
    <w:rsid w:val="005B5C56"/>
    <w:rsid w:val="005D034F"/>
    <w:rsid w:val="005D5CA3"/>
    <w:rsid w:val="005E07AF"/>
    <w:rsid w:val="005E20E0"/>
    <w:rsid w:val="005E21ED"/>
    <w:rsid w:val="005E7402"/>
    <w:rsid w:val="005F1731"/>
    <w:rsid w:val="005F3E38"/>
    <w:rsid w:val="005F78F6"/>
    <w:rsid w:val="006025C5"/>
    <w:rsid w:val="00622BCD"/>
    <w:rsid w:val="00624861"/>
    <w:rsid w:val="006420BA"/>
    <w:rsid w:val="00644AAC"/>
    <w:rsid w:val="0064735F"/>
    <w:rsid w:val="00662C03"/>
    <w:rsid w:val="0066756E"/>
    <w:rsid w:val="00683BAE"/>
    <w:rsid w:val="00693CAB"/>
    <w:rsid w:val="00696E24"/>
    <w:rsid w:val="006A353F"/>
    <w:rsid w:val="006A6191"/>
    <w:rsid w:val="006A6D3A"/>
    <w:rsid w:val="006A7D7F"/>
    <w:rsid w:val="006B2388"/>
    <w:rsid w:val="006B4E2D"/>
    <w:rsid w:val="006B7348"/>
    <w:rsid w:val="006C5367"/>
    <w:rsid w:val="006D4A2D"/>
    <w:rsid w:val="006E05BC"/>
    <w:rsid w:val="006E6003"/>
    <w:rsid w:val="006F2BC9"/>
    <w:rsid w:val="00701F9B"/>
    <w:rsid w:val="00710B6D"/>
    <w:rsid w:val="007128ED"/>
    <w:rsid w:val="00715960"/>
    <w:rsid w:val="00721F19"/>
    <w:rsid w:val="007435AD"/>
    <w:rsid w:val="00747ACA"/>
    <w:rsid w:val="0075000E"/>
    <w:rsid w:val="00761520"/>
    <w:rsid w:val="00770AA1"/>
    <w:rsid w:val="007713F1"/>
    <w:rsid w:val="00773C3E"/>
    <w:rsid w:val="0078373D"/>
    <w:rsid w:val="0078390E"/>
    <w:rsid w:val="00791F2C"/>
    <w:rsid w:val="007C3215"/>
    <w:rsid w:val="007C407D"/>
    <w:rsid w:val="007D6C03"/>
    <w:rsid w:val="007E5F0F"/>
    <w:rsid w:val="007F0C19"/>
    <w:rsid w:val="007F4461"/>
    <w:rsid w:val="00814943"/>
    <w:rsid w:val="008354D6"/>
    <w:rsid w:val="008408F0"/>
    <w:rsid w:val="008443B9"/>
    <w:rsid w:val="00845578"/>
    <w:rsid w:val="00852760"/>
    <w:rsid w:val="00865124"/>
    <w:rsid w:val="00876E8A"/>
    <w:rsid w:val="00880D2B"/>
    <w:rsid w:val="00883F7C"/>
    <w:rsid w:val="00885447"/>
    <w:rsid w:val="0089449D"/>
    <w:rsid w:val="008A6764"/>
    <w:rsid w:val="008B5734"/>
    <w:rsid w:val="008C7A75"/>
    <w:rsid w:val="008D32AA"/>
    <w:rsid w:val="008E15EC"/>
    <w:rsid w:val="008F1B5D"/>
    <w:rsid w:val="00902440"/>
    <w:rsid w:val="00906569"/>
    <w:rsid w:val="00914DCE"/>
    <w:rsid w:val="00952603"/>
    <w:rsid w:val="00960204"/>
    <w:rsid w:val="009778B0"/>
    <w:rsid w:val="00977F00"/>
    <w:rsid w:val="00982C1D"/>
    <w:rsid w:val="00993A66"/>
    <w:rsid w:val="009C26B5"/>
    <w:rsid w:val="009C2722"/>
    <w:rsid w:val="009C6FF2"/>
    <w:rsid w:val="009D17D4"/>
    <w:rsid w:val="009E13D9"/>
    <w:rsid w:val="009E29E0"/>
    <w:rsid w:val="009E3FCB"/>
    <w:rsid w:val="009E519D"/>
    <w:rsid w:val="009E7E74"/>
    <w:rsid w:val="009F218B"/>
    <w:rsid w:val="00A1230F"/>
    <w:rsid w:val="00A172A2"/>
    <w:rsid w:val="00A21EBF"/>
    <w:rsid w:val="00A2208D"/>
    <w:rsid w:val="00A26563"/>
    <w:rsid w:val="00A46B52"/>
    <w:rsid w:val="00A514AF"/>
    <w:rsid w:val="00A53731"/>
    <w:rsid w:val="00A54002"/>
    <w:rsid w:val="00A6531F"/>
    <w:rsid w:val="00A67E90"/>
    <w:rsid w:val="00A80ECA"/>
    <w:rsid w:val="00A85D26"/>
    <w:rsid w:val="00A908E7"/>
    <w:rsid w:val="00AA2FDC"/>
    <w:rsid w:val="00AA5A99"/>
    <w:rsid w:val="00AB050B"/>
    <w:rsid w:val="00AB20D4"/>
    <w:rsid w:val="00AB3F30"/>
    <w:rsid w:val="00AB41DC"/>
    <w:rsid w:val="00AF5799"/>
    <w:rsid w:val="00B14894"/>
    <w:rsid w:val="00B2490F"/>
    <w:rsid w:val="00B24EA0"/>
    <w:rsid w:val="00B31FE8"/>
    <w:rsid w:val="00B436EA"/>
    <w:rsid w:val="00B45A52"/>
    <w:rsid w:val="00B5035C"/>
    <w:rsid w:val="00B51FE9"/>
    <w:rsid w:val="00B57D8F"/>
    <w:rsid w:val="00B607DD"/>
    <w:rsid w:val="00B60C28"/>
    <w:rsid w:val="00B60C7D"/>
    <w:rsid w:val="00B622BC"/>
    <w:rsid w:val="00B723B8"/>
    <w:rsid w:val="00B750A3"/>
    <w:rsid w:val="00B752EA"/>
    <w:rsid w:val="00B76D70"/>
    <w:rsid w:val="00B7778F"/>
    <w:rsid w:val="00B83060"/>
    <w:rsid w:val="00B87684"/>
    <w:rsid w:val="00B87C13"/>
    <w:rsid w:val="00B87DD1"/>
    <w:rsid w:val="00B93046"/>
    <w:rsid w:val="00B93C51"/>
    <w:rsid w:val="00BA1CE9"/>
    <w:rsid w:val="00BA6B40"/>
    <w:rsid w:val="00BA6BD5"/>
    <w:rsid w:val="00BA7C08"/>
    <w:rsid w:val="00BB15E8"/>
    <w:rsid w:val="00BC4F1E"/>
    <w:rsid w:val="00BD1E01"/>
    <w:rsid w:val="00BD67FD"/>
    <w:rsid w:val="00BE3652"/>
    <w:rsid w:val="00BE5347"/>
    <w:rsid w:val="00C0085A"/>
    <w:rsid w:val="00C0381D"/>
    <w:rsid w:val="00C04709"/>
    <w:rsid w:val="00C06631"/>
    <w:rsid w:val="00C10CEF"/>
    <w:rsid w:val="00C116BB"/>
    <w:rsid w:val="00C17E92"/>
    <w:rsid w:val="00C3342C"/>
    <w:rsid w:val="00C405D0"/>
    <w:rsid w:val="00C40CDF"/>
    <w:rsid w:val="00C45C7F"/>
    <w:rsid w:val="00C52DD9"/>
    <w:rsid w:val="00C534F8"/>
    <w:rsid w:val="00C54D17"/>
    <w:rsid w:val="00C5639B"/>
    <w:rsid w:val="00C632B1"/>
    <w:rsid w:val="00C66C32"/>
    <w:rsid w:val="00C71084"/>
    <w:rsid w:val="00C80951"/>
    <w:rsid w:val="00C82863"/>
    <w:rsid w:val="00C87051"/>
    <w:rsid w:val="00CA219E"/>
    <w:rsid w:val="00CA5B51"/>
    <w:rsid w:val="00CC4A7F"/>
    <w:rsid w:val="00CD0D65"/>
    <w:rsid w:val="00CD504C"/>
    <w:rsid w:val="00CD7EA6"/>
    <w:rsid w:val="00D03EE0"/>
    <w:rsid w:val="00D0654B"/>
    <w:rsid w:val="00D13A49"/>
    <w:rsid w:val="00D14FF3"/>
    <w:rsid w:val="00D15BF9"/>
    <w:rsid w:val="00D3782C"/>
    <w:rsid w:val="00D40750"/>
    <w:rsid w:val="00D47740"/>
    <w:rsid w:val="00D55392"/>
    <w:rsid w:val="00D64282"/>
    <w:rsid w:val="00D72419"/>
    <w:rsid w:val="00D76A32"/>
    <w:rsid w:val="00D85834"/>
    <w:rsid w:val="00D910F4"/>
    <w:rsid w:val="00DA1BE4"/>
    <w:rsid w:val="00DA4943"/>
    <w:rsid w:val="00DB6966"/>
    <w:rsid w:val="00DC26B6"/>
    <w:rsid w:val="00DC5CDF"/>
    <w:rsid w:val="00DD69FE"/>
    <w:rsid w:val="00DE08CF"/>
    <w:rsid w:val="00DE2374"/>
    <w:rsid w:val="00DE41B9"/>
    <w:rsid w:val="00DF153B"/>
    <w:rsid w:val="00DF2727"/>
    <w:rsid w:val="00DF3D36"/>
    <w:rsid w:val="00E04DB7"/>
    <w:rsid w:val="00E10357"/>
    <w:rsid w:val="00E178B2"/>
    <w:rsid w:val="00E31DBB"/>
    <w:rsid w:val="00E421ED"/>
    <w:rsid w:val="00E43BBF"/>
    <w:rsid w:val="00E47691"/>
    <w:rsid w:val="00E621E6"/>
    <w:rsid w:val="00E711D5"/>
    <w:rsid w:val="00E718C2"/>
    <w:rsid w:val="00E8259D"/>
    <w:rsid w:val="00E858C3"/>
    <w:rsid w:val="00EB1B3C"/>
    <w:rsid w:val="00EB217B"/>
    <w:rsid w:val="00EB37F8"/>
    <w:rsid w:val="00EB471D"/>
    <w:rsid w:val="00EC330D"/>
    <w:rsid w:val="00EC699D"/>
    <w:rsid w:val="00ED09E7"/>
    <w:rsid w:val="00ED44B2"/>
    <w:rsid w:val="00ED75AF"/>
    <w:rsid w:val="00EE0525"/>
    <w:rsid w:val="00EE189F"/>
    <w:rsid w:val="00EE496E"/>
    <w:rsid w:val="00F40559"/>
    <w:rsid w:val="00F41D00"/>
    <w:rsid w:val="00F470C0"/>
    <w:rsid w:val="00F50C3B"/>
    <w:rsid w:val="00F57066"/>
    <w:rsid w:val="00F82B73"/>
    <w:rsid w:val="00F93118"/>
    <w:rsid w:val="00FA68A8"/>
    <w:rsid w:val="00FB1C01"/>
    <w:rsid w:val="00FC26CB"/>
    <w:rsid w:val="00FC7794"/>
    <w:rsid w:val="00FE1161"/>
    <w:rsid w:val="00FF222C"/>
    <w:rsid w:val="00FF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FCF4C-569C-47A7-A54E-A3AD0DA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0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E1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C10C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1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8B3EA38A5659672E8C32ACFE5A6BF02EEE9E5ADDDi63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nikulin@crim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2C75-EFBD-45AC-9791-3D365475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Останькович А.Л.</cp:lastModifiedBy>
  <cp:revision>5</cp:revision>
  <cp:lastPrinted>2018-05-15T13:16:00Z</cp:lastPrinted>
  <dcterms:created xsi:type="dcterms:W3CDTF">2018-05-15T13:47:00Z</dcterms:created>
  <dcterms:modified xsi:type="dcterms:W3CDTF">2019-11-28T14:43:00Z</dcterms:modified>
</cp:coreProperties>
</file>